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F1FFA" w14:textId="77777777" w:rsidR="00B63966" w:rsidRPr="00B63966" w:rsidRDefault="00B63966" w:rsidP="00B63966">
      <w:pPr>
        <w:pStyle w:val="Betarp"/>
        <w:jc w:val="center"/>
        <w:rPr>
          <w:rFonts w:ascii="Calibri" w:hAnsi="Calibri" w:cs="Calibri"/>
          <w:b/>
          <w:bCs/>
        </w:rPr>
      </w:pPr>
      <w:r w:rsidRPr="00B63966">
        <w:rPr>
          <w:rFonts w:ascii="Calibri" w:hAnsi="Calibri" w:cs="Calibri"/>
          <w:b/>
          <w:bCs/>
        </w:rPr>
        <w:t>VIEŠAI SKELBIAMOS E-VARŽYTINIŲ SĄLYGOS</w:t>
      </w:r>
    </w:p>
    <w:p w14:paraId="6FCA83B2" w14:textId="77777777" w:rsidR="00B63966" w:rsidRDefault="00B63966" w:rsidP="00B63966">
      <w:pPr>
        <w:pStyle w:val="Betarp"/>
        <w:jc w:val="center"/>
        <w:rPr>
          <w:rFonts w:ascii="Calibri" w:hAnsi="Calibri" w:cs="Calibri"/>
          <w:i/>
          <w:iCs/>
        </w:rPr>
      </w:pPr>
      <w:r w:rsidRPr="00B63966">
        <w:rPr>
          <w:rFonts w:ascii="Calibri" w:hAnsi="Calibri" w:cs="Calibri"/>
          <w:i/>
          <w:iCs/>
        </w:rPr>
        <w:t>(priedas prie aukciono skelbimo)</w:t>
      </w:r>
    </w:p>
    <w:p w14:paraId="4F949B83" w14:textId="77777777" w:rsidR="00B63966" w:rsidRPr="00B63966" w:rsidRDefault="00B63966" w:rsidP="00B63966">
      <w:pPr>
        <w:pStyle w:val="Betarp"/>
        <w:jc w:val="center"/>
        <w:rPr>
          <w:rFonts w:ascii="Calibri" w:hAnsi="Calibri" w:cs="Calibri"/>
        </w:rPr>
      </w:pPr>
    </w:p>
    <w:p w14:paraId="472B479D" w14:textId="77777777" w:rsidR="00B63966" w:rsidRPr="00B63966" w:rsidRDefault="00B63966" w:rsidP="00B63966">
      <w:pPr>
        <w:pStyle w:val="Betarp"/>
        <w:jc w:val="both"/>
        <w:rPr>
          <w:rFonts w:ascii="Calibri" w:hAnsi="Calibri" w:cs="Calibri"/>
          <w:b/>
          <w:bCs/>
        </w:rPr>
      </w:pPr>
      <w:r w:rsidRPr="00B63966">
        <w:rPr>
          <w:rFonts w:ascii="Calibri" w:hAnsi="Calibri" w:cs="Calibri"/>
          <w:b/>
          <w:bCs/>
        </w:rPr>
        <w:t>Aukciono paskelbimas</w:t>
      </w:r>
    </w:p>
    <w:p w14:paraId="626726ED" w14:textId="042B075F" w:rsidR="00B63966" w:rsidRPr="00B63966" w:rsidRDefault="00B63966" w:rsidP="00B63966">
      <w:pPr>
        <w:pStyle w:val="Betarp"/>
        <w:numPr>
          <w:ilvl w:val="0"/>
          <w:numId w:val="12"/>
        </w:numPr>
        <w:jc w:val="both"/>
        <w:rPr>
          <w:rFonts w:ascii="Calibri" w:hAnsi="Calibri" w:cs="Calibri"/>
        </w:rPr>
      </w:pPr>
      <w:r w:rsidRPr="00B63966">
        <w:rPr>
          <w:rFonts w:ascii="Calibri" w:hAnsi="Calibri" w:cs="Calibri"/>
        </w:rPr>
        <w:t xml:space="preserve">Apie rengiamą Aukcioną Aukciono organizatorius ne vėliau kaip prieš 30 kalendorinių dienų iki Aukciono dalyvių registravimo į Aukcioną pradžios, skelbia specialioje interneto svetainėje </w:t>
      </w:r>
      <w:hyperlink r:id="rId5" w:tgtFrame="_new" w:history="1">
        <w:r w:rsidRPr="00B63966">
          <w:rPr>
            <w:rStyle w:val="Hipersaitas"/>
            <w:rFonts w:ascii="Calibri" w:hAnsi="Calibri" w:cs="Calibri"/>
          </w:rPr>
          <w:t>www.evarzytines.lt</w:t>
        </w:r>
      </w:hyperlink>
      <w:r w:rsidRPr="00B63966">
        <w:rPr>
          <w:rFonts w:ascii="Calibri" w:hAnsi="Calibri" w:cs="Calibri"/>
        </w:rPr>
        <w:t xml:space="preserve"> ir Aukciono organizatoriaus oficialioje interneto svetainėje ar ir kitame el. leidinyje. Aukcionui neįvykus, informacija apie rengiamą pakartotinį to paties Turto aukcioną skelbiama ne vėliau kaip prieš 15 kalendorinių dienų iki Aukciono dalyvių registravimo pradžios</w:t>
      </w:r>
      <w:r>
        <w:rPr>
          <w:rFonts w:ascii="Calibri" w:hAnsi="Calibri" w:cs="Calibri"/>
        </w:rPr>
        <w:t xml:space="preserve">. </w:t>
      </w:r>
    </w:p>
    <w:p w14:paraId="2A4D4A96" w14:textId="77777777" w:rsidR="00B63966" w:rsidRPr="00B63966" w:rsidRDefault="00B63966" w:rsidP="00B63966">
      <w:pPr>
        <w:pStyle w:val="Betarp"/>
        <w:jc w:val="both"/>
        <w:rPr>
          <w:rFonts w:ascii="Calibri" w:hAnsi="Calibri" w:cs="Calibri"/>
          <w:b/>
          <w:bCs/>
        </w:rPr>
      </w:pPr>
      <w:r w:rsidRPr="00B63966">
        <w:rPr>
          <w:rFonts w:ascii="Calibri" w:hAnsi="Calibri" w:cs="Calibri"/>
          <w:b/>
          <w:bCs/>
        </w:rPr>
        <w:t>Registracija</w:t>
      </w:r>
    </w:p>
    <w:p w14:paraId="723312F6" w14:textId="7D6F5CD3" w:rsidR="00B63966" w:rsidRPr="00B63966" w:rsidRDefault="00B63966" w:rsidP="00B63966">
      <w:pPr>
        <w:pStyle w:val="Betarp"/>
        <w:numPr>
          <w:ilvl w:val="0"/>
          <w:numId w:val="13"/>
        </w:numPr>
        <w:jc w:val="both"/>
        <w:rPr>
          <w:rFonts w:ascii="Calibri" w:hAnsi="Calibri" w:cs="Calibri"/>
        </w:rPr>
      </w:pPr>
      <w:r w:rsidRPr="00B63966">
        <w:rPr>
          <w:rFonts w:ascii="Calibri" w:hAnsi="Calibri" w:cs="Calibri"/>
        </w:rPr>
        <w:t>Asmuo, pageidaujantis dalyvauti Aukcione, turi registruotis į jį Aukciono skelbime nurodytu registravimo laiku</w:t>
      </w:r>
      <w:r>
        <w:rPr>
          <w:rFonts w:ascii="Calibri" w:hAnsi="Calibri" w:cs="Calibri"/>
        </w:rPr>
        <w:t>.</w:t>
      </w:r>
    </w:p>
    <w:p w14:paraId="2C6B6998" w14:textId="2DF7B820" w:rsidR="00B63966" w:rsidRPr="00B63966" w:rsidRDefault="00B63966" w:rsidP="00B63966">
      <w:pPr>
        <w:pStyle w:val="Betarp"/>
        <w:numPr>
          <w:ilvl w:val="0"/>
          <w:numId w:val="13"/>
        </w:numPr>
        <w:jc w:val="both"/>
        <w:rPr>
          <w:rFonts w:ascii="Calibri" w:hAnsi="Calibri" w:cs="Calibri"/>
        </w:rPr>
      </w:pPr>
      <w:r w:rsidRPr="00B63966">
        <w:rPr>
          <w:rFonts w:ascii="Calibri" w:hAnsi="Calibri" w:cs="Calibri"/>
        </w:rPr>
        <w:t>Asmens registravimas į Aukcioną vykdomas asmeniui prisijungiant specialioje interneto svetainėje ir patvirtinant savo tapatybę svetainėje siūlomais asmens tapatybės nustatymo būdais</w:t>
      </w:r>
      <w:r>
        <w:rPr>
          <w:rFonts w:ascii="Calibri" w:hAnsi="Calibri" w:cs="Calibri"/>
        </w:rPr>
        <w:t xml:space="preserve">. </w:t>
      </w:r>
    </w:p>
    <w:p w14:paraId="2FBEBA5F" w14:textId="72FB5AEE" w:rsidR="00B63966" w:rsidRPr="00B63966" w:rsidRDefault="00B63966" w:rsidP="00B63966">
      <w:pPr>
        <w:pStyle w:val="Betarp"/>
        <w:numPr>
          <w:ilvl w:val="0"/>
          <w:numId w:val="13"/>
        </w:numPr>
        <w:jc w:val="both"/>
        <w:rPr>
          <w:rFonts w:ascii="Calibri" w:hAnsi="Calibri" w:cs="Calibri"/>
        </w:rPr>
      </w:pPr>
      <w:r w:rsidRPr="00B63966">
        <w:rPr>
          <w:rFonts w:ascii="Calibri" w:hAnsi="Calibri" w:cs="Calibri"/>
        </w:rPr>
        <w:t>Asmuo, pateikdamas dokumentus registruotis į konkretų Aukcioną, turi būti sumokėjęs Aukciono dalyvio registravimo mokestį (jei taikoma) ir Aukciono dalyvio garantinį įnašą, kurių dydžiai nurodyti Aukciono skelbime. Mokėjimai atliekami į skelbime nurodytą Aukciono organizatoriaus sąskaitą</w:t>
      </w:r>
      <w:r>
        <w:rPr>
          <w:rFonts w:ascii="Calibri" w:hAnsi="Calibri" w:cs="Calibri"/>
        </w:rPr>
        <w:t xml:space="preserve">.  </w:t>
      </w:r>
    </w:p>
    <w:p w14:paraId="4300934C" w14:textId="4CF71E42" w:rsidR="00B63966" w:rsidRPr="00B63966" w:rsidRDefault="00B63966" w:rsidP="00B63966">
      <w:pPr>
        <w:pStyle w:val="Betarp"/>
        <w:numPr>
          <w:ilvl w:val="0"/>
          <w:numId w:val="13"/>
        </w:numPr>
        <w:jc w:val="both"/>
        <w:rPr>
          <w:rFonts w:ascii="Calibri" w:hAnsi="Calibri" w:cs="Calibri"/>
        </w:rPr>
      </w:pPr>
      <w:r w:rsidRPr="00B63966">
        <w:rPr>
          <w:rFonts w:ascii="Calibri" w:hAnsi="Calibri" w:cs="Calibri"/>
        </w:rPr>
        <w:t>Jeigu asmeniui registruojantis į aukcioną pasibaigė aukciono registracijos laikas, tolesni registravimo veiksmai negalimi</w:t>
      </w:r>
      <w:r>
        <w:rPr>
          <w:rFonts w:ascii="Calibri" w:hAnsi="Calibri" w:cs="Calibri"/>
        </w:rPr>
        <w:t xml:space="preserve">. </w:t>
      </w:r>
    </w:p>
    <w:p w14:paraId="081F9AB6" w14:textId="3850DE30" w:rsidR="00B63966" w:rsidRPr="00B63966" w:rsidRDefault="00B63966" w:rsidP="00B63966">
      <w:pPr>
        <w:pStyle w:val="Betarp"/>
        <w:numPr>
          <w:ilvl w:val="0"/>
          <w:numId w:val="13"/>
        </w:numPr>
        <w:jc w:val="both"/>
        <w:rPr>
          <w:rFonts w:ascii="Calibri" w:hAnsi="Calibri" w:cs="Calibri"/>
        </w:rPr>
      </w:pPr>
      <w:r w:rsidRPr="00B63966">
        <w:rPr>
          <w:rFonts w:ascii="Calibri" w:hAnsi="Calibri" w:cs="Calibri"/>
        </w:rPr>
        <w:t>Garantinis įnašas turi būti sumokėtas iki registracijos į Aukcioną pabaigos</w:t>
      </w:r>
      <w:r>
        <w:rPr>
          <w:rFonts w:ascii="Calibri" w:hAnsi="Calibri" w:cs="Calibri"/>
        </w:rPr>
        <w:t xml:space="preserve">. </w:t>
      </w:r>
    </w:p>
    <w:p w14:paraId="3F7EF243" w14:textId="77777777" w:rsidR="00B63966" w:rsidRPr="00B63966" w:rsidRDefault="00B63966" w:rsidP="00B63966">
      <w:pPr>
        <w:pStyle w:val="Betarp"/>
        <w:jc w:val="both"/>
        <w:rPr>
          <w:rFonts w:ascii="Calibri" w:hAnsi="Calibri" w:cs="Calibri"/>
          <w:b/>
          <w:bCs/>
        </w:rPr>
      </w:pPr>
      <w:r w:rsidRPr="00B63966">
        <w:rPr>
          <w:rFonts w:ascii="Calibri" w:hAnsi="Calibri" w:cs="Calibri"/>
          <w:b/>
          <w:bCs/>
        </w:rPr>
        <w:t>Aukciono vykdymas</w:t>
      </w:r>
    </w:p>
    <w:p w14:paraId="0420CC62" w14:textId="1B415AAA" w:rsidR="00B63966" w:rsidRPr="00B63966" w:rsidRDefault="00B63966" w:rsidP="00B63966">
      <w:pPr>
        <w:pStyle w:val="Betarp"/>
        <w:numPr>
          <w:ilvl w:val="0"/>
          <w:numId w:val="14"/>
        </w:numPr>
        <w:jc w:val="both"/>
        <w:rPr>
          <w:rFonts w:ascii="Calibri" w:hAnsi="Calibri" w:cs="Calibri"/>
        </w:rPr>
      </w:pPr>
      <w:r w:rsidRPr="00B63966">
        <w:rPr>
          <w:rFonts w:ascii="Calibri" w:hAnsi="Calibri" w:cs="Calibri"/>
        </w:rPr>
        <w:t>Aukcionas vykdomas skelbime nurodytu laiku</w:t>
      </w:r>
      <w:r>
        <w:rPr>
          <w:rFonts w:ascii="Calibri" w:hAnsi="Calibri" w:cs="Calibri"/>
        </w:rPr>
        <w:t>.</w:t>
      </w:r>
    </w:p>
    <w:p w14:paraId="794D8F7C" w14:textId="2D02913D" w:rsidR="00B63966" w:rsidRPr="00B63966" w:rsidRDefault="00B63966" w:rsidP="00B63966">
      <w:pPr>
        <w:pStyle w:val="Betarp"/>
        <w:numPr>
          <w:ilvl w:val="0"/>
          <w:numId w:val="14"/>
        </w:numPr>
        <w:jc w:val="both"/>
        <w:rPr>
          <w:rFonts w:ascii="Calibri" w:hAnsi="Calibri" w:cs="Calibri"/>
        </w:rPr>
      </w:pPr>
      <w:r w:rsidRPr="00B63966">
        <w:rPr>
          <w:rFonts w:ascii="Calibri" w:hAnsi="Calibri" w:cs="Calibri"/>
        </w:rPr>
        <w:t>Dalyviai kainą siūlo didindami ne mažiau nei skelbime nustatytas minimalus kainos didinimo intervalas</w:t>
      </w:r>
      <w:r>
        <w:rPr>
          <w:rFonts w:ascii="Calibri" w:hAnsi="Calibri" w:cs="Calibri"/>
        </w:rPr>
        <w:t xml:space="preserve">. </w:t>
      </w:r>
    </w:p>
    <w:p w14:paraId="2F86779E" w14:textId="65A4A367" w:rsidR="00B63966" w:rsidRPr="00B63966" w:rsidRDefault="00B63966" w:rsidP="00B63966">
      <w:pPr>
        <w:pStyle w:val="Betarp"/>
        <w:numPr>
          <w:ilvl w:val="0"/>
          <w:numId w:val="14"/>
        </w:numPr>
        <w:jc w:val="both"/>
        <w:rPr>
          <w:rFonts w:ascii="Calibri" w:hAnsi="Calibri" w:cs="Calibri"/>
        </w:rPr>
      </w:pPr>
      <w:r w:rsidRPr="00B63966">
        <w:rPr>
          <w:rFonts w:ascii="Calibri" w:hAnsi="Calibri" w:cs="Calibri"/>
        </w:rPr>
        <w:t>Aukciono vykdymo metu specialioje interneto svetainėje rodoma didžiausia tuo metu už Aukciono objektą pasiūlyta kaina</w:t>
      </w:r>
      <w:r>
        <w:rPr>
          <w:rFonts w:ascii="Calibri" w:hAnsi="Calibri" w:cs="Calibri"/>
        </w:rPr>
        <w:t xml:space="preserve">. </w:t>
      </w:r>
    </w:p>
    <w:p w14:paraId="54A7ADB5" w14:textId="57C119E9" w:rsidR="00B63966" w:rsidRPr="00B63966" w:rsidRDefault="00B63966" w:rsidP="00B63966">
      <w:pPr>
        <w:pStyle w:val="Betarp"/>
        <w:numPr>
          <w:ilvl w:val="0"/>
          <w:numId w:val="14"/>
        </w:numPr>
        <w:jc w:val="both"/>
        <w:rPr>
          <w:rFonts w:ascii="Calibri" w:hAnsi="Calibri" w:cs="Calibri"/>
        </w:rPr>
      </w:pPr>
      <w:r w:rsidRPr="00B63966">
        <w:rPr>
          <w:rFonts w:ascii="Calibri" w:hAnsi="Calibri" w:cs="Calibri"/>
        </w:rPr>
        <w:t>Aukciono dalyvio pasiūlyta kaina laikoma priimta, kai iki Aukciono pabaigos ji užfiksuojama specialios interneto svetainės serveryje. Aukciono dalyvis neturi teisės atšaukti savo kainos pasiūlymo</w:t>
      </w:r>
      <w:r>
        <w:rPr>
          <w:rFonts w:ascii="Calibri" w:hAnsi="Calibri" w:cs="Calibri"/>
        </w:rPr>
        <w:t xml:space="preserve">. </w:t>
      </w:r>
    </w:p>
    <w:p w14:paraId="3FBFD345" w14:textId="77777777" w:rsidR="00B63966" w:rsidRPr="00B63966" w:rsidRDefault="00B63966" w:rsidP="00B63966">
      <w:pPr>
        <w:pStyle w:val="Betarp"/>
        <w:jc w:val="both"/>
        <w:rPr>
          <w:rFonts w:ascii="Calibri" w:hAnsi="Calibri" w:cs="Calibri"/>
          <w:b/>
          <w:bCs/>
        </w:rPr>
      </w:pPr>
      <w:r w:rsidRPr="00B63966">
        <w:rPr>
          <w:rFonts w:ascii="Calibri" w:hAnsi="Calibri" w:cs="Calibri"/>
          <w:b/>
          <w:bCs/>
        </w:rPr>
        <w:t>Aukciono pabaiga</w:t>
      </w:r>
    </w:p>
    <w:p w14:paraId="3D18C1BA" w14:textId="68C2ECFC"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t>Aukcionas baigiamas skelbime nurodytu laiku. Jeigu iki Aukciono pabaigos yra gautas bent vienas kainos pasiūlymas, Aukcionas pratęsiamas papildomam penkių minučių terminui. Pratęstas Aukcionas užbaigiamas, jeigu per penkias minutes po paskutinio kainos pasiūlymo negaunamas kitas didesnės kainos pasiūlymas</w:t>
      </w:r>
      <w:r>
        <w:rPr>
          <w:rFonts w:ascii="Calibri" w:hAnsi="Calibri" w:cs="Calibri"/>
        </w:rPr>
        <w:t>.</w:t>
      </w:r>
    </w:p>
    <w:p w14:paraId="79CCD73B" w14:textId="05F741CA"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t>Aukciono laimėtoju pripažįstamas tas Aukciono dalyvis, kuris iki Aukciono pabaigos pasiūlė didžiausią kainą</w:t>
      </w:r>
      <w:r>
        <w:rPr>
          <w:rFonts w:ascii="Calibri" w:hAnsi="Calibri" w:cs="Calibri"/>
        </w:rPr>
        <w:t xml:space="preserve">. </w:t>
      </w:r>
    </w:p>
    <w:p w14:paraId="4269EA65" w14:textId="52EAE193"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t>Pasibaigus Aukcionui, specialioje interneto svetainėje paskelbiama Aukciono objekto pardavimo kaina, už kurią parduotas Aukciono objektas, Aukciono laimėtojui išsiunčiamas elektroninis pranešimas apie laimėtą aukcioną, o nelaimėjusiems dalyviams išsiunčiamas pranešimas apie tai, kad aukciono nelaimėjo</w:t>
      </w:r>
      <w:r>
        <w:rPr>
          <w:rFonts w:ascii="Calibri" w:hAnsi="Calibri" w:cs="Calibri"/>
        </w:rPr>
        <w:t xml:space="preserve">. </w:t>
      </w:r>
    </w:p>
    <w:p w14:paraId="7451F72F" w14:textId="11B4128E"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t>Aukcionas laikomas neįvykusiu, jeigu: neužregistruotas nė vienas Aukciono dalyvis; nė vienas dalyvis nepasiūlė pradinės ar didesnės pardavimo kainos; įvyko sistemos sutrikimas; laimėtojas laiku neatsiskaitė; neįvykdytos kitos sąlygos</w:t>
      </w:r>
      <w:r>
        <w:rPr>
          <w:rFonts w:ascii="Calibri" w:hAnsi="Calibri" w:cs="Calibri"/>
        </w:rPr>
        <w:t xml:space="preserve">. </w:t>
      </w:r>
    </w:p>
    <w:p w14:paraId="0784C5C1" w14:textId="7D280D29"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t>Aukciono dalyviams, nepripažintiems laimėtojais, taip pat asmenims, sumokėjusiems garantinį įnašą, bet neįregistruotiems dalyviais, dalyvio garantiniai įnašai grąžinami Aukciono organizatoriaus nustatyta tvarka</w:t>
      </w:r>
      <w:r>
        <w:rPr>
          <w:rFonts w:ascii="Calibri" w:hAnsi="Calibri" w:cs="Calibri"/>
        </w:rPr>
        <w:t xml:space="preserve">. </w:t>
      </w:r>
    </w:p>
    <w:p w14:paraId="0BA34460" w14:textId="4F761479"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lastRenderedPageBreak/>
        <w:t>Aukcionui pasibaigus, informacija apie aukcioną viešai skelbiama specialioje interneto svetainėje 60 (šešiasdešimt) dienų</w:t>
      </w:r>
      <w:r>
        <w:rPr>
          <w:rFonts w:ascii="Calibri" w:hAnsi="Calibri" w:cs="Calibri"/>
        </w:rPr>
        <w:t xml:space="preserve">. </w:t>
      </w:r>
    </w:p>
    <w:p w14:paraId="1182C063" w14:textId="77777777" w:rsidR="00B63966" w:rsidRPr="00B63966" w:rsidRDefault="00B63966" w:rsidP="00B63966">
      <w:pPr>
        <w:pStyle w:val="Betarp"/>
        <w:jc w:val="both"/>
        <w:rPr>
          <w:rFonts w:ascii="Calibri" w:hAnsi="Calibri" w:cs="Calibri"/>
          <w:b/>
          <w:bCs/>
        </w:rPr>
      </w:pPr>
      <w:r w:rsidRPr="00B63966">
        <w:rPr>
          <w:rFonts w:ascii="Calibri" w:hAnsi="Calibri" w:cs="Calibri"/>
          <w:b/>
          <w:bCs/>
        </w:rPr>
        <w:t>Sutartis</w:t>
      </w:r>
    </w:p>
    <w:p w14:paraId="601B6191" w14:textId="6E1B0A5A" w:rsidR="00B63966" w:rsidRPr="00B63966" w:rsidRDefault="00B63966" w:rsidP="00B63966">
      <w:pPr>
        <w:pStyle w:val="Betarp"/>
        <w:numPr>
          <w:ilvl w:val="0"/>
          <w:numId w:val="16"/>
        </w:numPr>
        <w:jc w:val="both"/>
        <w:rPr>
          <w:rFonts w:ascii="Calibri" w:hAnsi="Calibri" w:cs="Calibri"/>
        </w:rPr>
      </w:pPr>
      <w:r w:rsidRPr="00B63966">
        <w:rPr>
          <w:rFonts w:ascii="Calibri" w:hAnsi="Calibri" w:cs="Calibri"/>
        </w:rPr>
        <w:t>Parduodant nekilnojamąjį turtą Aukciono organizatoriaus pasirinktame notarų biure pasirašoma notarinė pirkimo–pardavimo sutartis. Sutartyje turi būti nurodyta turto pardavimo kaina ir PVM (jeigu taikoma)</w:t>
      </w:r>
      <w:r>
        <w:rPr>
          <w:rFonts w:ascii="Calibri" w:hAnsi="Calibri" w:cs="Calibri"/>
        </w:rPr>
        <w:t xml:space="preserve">. </w:t>
      </w:r>
    </w:p>
    <w:p w14:paraId="157ADC15" w14:textId="7E0C70CA" w:rsidR="00B63966" w:rsidRPr="00B63966" w:rsidRDefault="00B63966" w:rsidP="00B63966">
      <w:pPr>
        <w:pStyle w:val="Betarp"/>
        <w:numPr>
          <w:ilvl w:val="0"/>
          <w:numId w:val="16"/>
        </w:numPr>
        <w:jc w:val="both"/>
        <w:rPr>
          <w:rFonts w:ascii="Calibri" w:hAnsi="Calibri" w:cs="Calibri"/>
        </w:rPr>
      </w:pPr>
      <w:r w:rsidRPr="00B63966">
        <w:rPr>
          <w:rFonts w:ascii="Calibri" w:hAnsi="Calibri" w:cs="Calibri"/>
        </w:rPr>
        <w:t>Su Aukciono laimėtoju notarinė pirkimo–pardavimo sutartis turi būti sudaryta per 30 (trisdešimt) darbo dienų nuo aukciono pabaigos. Jeigu per šį terminą sutartis nepasirašoma dėl Aukciono laimėtojo kaltės, laikoma, kad Aukciono laimėtojas atsisakė sudaryti sutartį, ir garantinis įnašas negrąžinamas</w:t>
      </w:r>
      <w:r>
        <w:rPr>
          <w:rFonts w:ascii="Calibri" w:hAnsi="Calibri" w:cs="Calibri"/>
        </w:rPr>
        <w:t xml:space="preserve">. </w:t>
      </w:r>
    </w:p>
    <w:p w14:paraId="2559D464" w14:textId="071E76B6" w:rsidR="00B63966" w:rsidRPr="00B63966" w:rsidRDefault="00B63966" w:rsidP="00B63966">
      <w:pPr>
        <w:pStyle w:val="Betarp"/>
        <w:numPr>
          <w:ilvl w:val="0"/>
          <w:numId w:val="16"/>
        </w:numPr>
        <w:jc w:val="both"/>
        <w:rPr>
          <w:rFonts w:ascii="Calibri" w:hAnsi="Calibri" w:cs="Calibri"/>
        </w:rPr>
      </w:pPr>
      <w:r w:rsidRPr="00B63966">
        <w:rPr>
          <w:rFonts w:ascii="Calibri" w:hAnsi="Calibri" w:cs="Calibri"/>
        </w:rPr>
        <w:t>Turto kaina turi būti sumokėta ne vėliau kaip per 5 (penkias) darbo dienas po notarinės pirkimo–pardavimo sutarties pasirašymo, išskyrus kai skelbime nurodytas kitoks terminas</w:t>
      </w:r>
      <w:r>
        <w:rPr>
          <w:rFonts w:ascii="Calibri" w:hAnsi="Calibri" w:cs="Calibri"/>
        </w:rPr>
        <w:t>.</w:t>
      </w:r>
    </w:p>
    <w:p w14:paraId="0235D41A" w14:textId="7967F0F5" w:rsidR="00B63966" w:rsidRPr="00B63966" w:rsidRDefault="00B63966" w:rsidP="00B63966">
      <w:pPr>
        <w:pStyle w:val="Betarp"/>
        <w:numPr>
          <w:ilvl w:val="0"/>
          <w:numId w:val="16"/>
        </w:numPr>
        <w:jc w:val="both"/>
        <w:rPr>
          <w:rFonts w:ascii="Calibri" w:hAnsi="Calibri" w:cs="Calibri"/>
        </w:rPr>
      </w:pPr>
      <w:r w:rsidRPr="00B63966">
        <w:rPr>
          <w:rFonts w:ascii="Calibri" w:hAnsi="Calibri" w:cs="Calibri"/>
        </w:rPr>
        <w:t>Notaro ir turto registravimo RC Nekilnojamojo turto registre išlaidas apmoka pirkėjas</w:t>
      </w:r>
      <w:r>
        <w:rPr>
          <w:rFonts w:ascii="Calibri" w:hAnsi="Calibri" w:cs="Calibri"/>
        </w:rPr>
        <w:t xml:space="preserve">. </w:t>
      </w:r>
    </w:p>
    <w:p w14:paraId="7DD2F68E" w14:textId="77777777" w:rsidR="00B63966" w:rsidRPr="00D44C3C" w:rsidRDefault="00B63966" w:rsidP="00EC5B82">
      <w:pPr>
        <w:pStyle w:val="Betarp"/>
        <w:jc w:val="both"/>
        <w:rPr>
          <w:rFonts w:ascii="Calibri" w:hAnsi="Calibri" w:cs="Calibri"/>
        </w:rPr>
      </w:pPr>
    </w:p>
    <w:sectPr w:rsidR="00B63966" w:rsidRPr="00D44C3C" w:rsidSect="00D44C3C">
      <w:pgSz w:w="11906" w:h="16838"/>
      <w:pgMar w:top="1135"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5499"/>
    <w:multiLevelType w:val="multilevel"/>
    <w:tmpl w:val="54465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9518D"/>
    <w:multiLevelType w:val="hybridMultilevel"/>
    <w:tmpl w:val="0836611E"/>
    <w:lvl w:ilvl="0" w:tplc="9C40B80A">
      <w:start w:val="1"/>
      <w:numFmt w:val="bullet"/>
      <w:lvlText w:val="-"/>
      <w:lvlJc w:val="left"/>
      <w:pPr>
        <w:ind w:left="720" w:hanging="360"/>
      </w:pPr>
      <w:rPr>
        <w:rFonts w:ascii="Calibri Light" w:eastAsia="Times New Roman" w:hAnsi="Calibri Light" w:cs="Calibri Light"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426C1D"/>
    <w:multiLevelType w:val="multilevel"/>
    <w:tmpl w:val="A694E6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6C0932"/>
    <w:multiLevelType w:val="multilevel"/>
    <w:tmpl w:val="F35CB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1E4C14"/>
    <w:multiLevelType w:val="hybridMultilevel"/>
    <w:tmpl w:val="AA5294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D557BFB"/>
    <w:multiLevelType w:val="multilevel"/>
    <w:tmpl w:val="5ACE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3112F9"/>
    <w:multiLevelType w:val="multilevel"/>
    <w:tmpl w:val="4284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2B3436"/>
    <w:multiLevelType w:val="hybridMultilevel"/>
    <w:tmpl w:val="17AA327E"/>
    <w:lvl w:ilvl="0" w:tplc="C00AF4E2">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46753902"/>
    <w:multiLevelType w:val="multilevel"/>
    <w:tmpl w:val="56B6ED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4C3130C"/>
    <w:multiLevelType w:val="multilevel"/>
    <w:tmpl w:val="F17E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7429BC"/>
    <w:multiLevelType w:val="hybridMultilevel"/>
    <w:tmpl w:val="816A22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E1F1526"/>
    <w:multiLevelType w:val="multilevel"/>
    <w:tmpl w:val="19180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5857AE"/>
    <w:multiLevelType w:val="multilevel"/>
    <w:tmpl w:val="FEFA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326106"/>
    <w:multiLevelType w:val="hybridMultilevel"/>
    <w:tmpl w:val="C8761470"/>
    <w:lvl w:ilvl="0" w:tplc="5C54912E">
      <w:start w:val="1"/>
      <w:numFmt w:val="bullet"/>
      <w:lvlText w:val="4"/>
      <w:lvlJc w:val="left"/>
      <w:pPr>
        <w:tabs>
          <w:tab w:val="num" w:pos="720"/>
        </w:tabs>
        <w:ind w:left="720" w:hanging="360"/>
      </w:pPr>
      <w:rPr>
        <w:rFonts w:ascii="Calibri" w:hAnsi="Calibri" w:hint="default"/>
      </w:rPr>
    </w:lvl>
    <w:lvl w:ilvl="1" w:tplc="2EC00194" w:tentative="1">
      <w:start w:val="1"/>
      <w:numFmt w:val="bullet"/>
      <w:lvlText w:val="4"/>
      <w:lvlJc w:val="left"/>
      <w:pPr>
        <w:tabs>
          <w:tab w:val="num" w:pos="1440"/>
        </w:tabs>
        <w:ind w:left="1440" w:hanging="360"/>
      </w:pPr>
      <w:rPr>
        <w:rFonts w:ascii="Calibri" w:hAnsi="Calibri" w:hint="default"/>
      </w:rPr>
    </w:lvl>
    <w:lvl w:ilvl="2" w:tplc="0276D6F8" w:tentative="1">
      <w:start w:val="1"/>
      <w:numFmt w:val="bullet"/>
      <w:lvlText w:val="4"/>
      <w:lvlJc w:val="left"/>
      <w:pPr>
        <w:tabs>
          <w:tab w:val="num" w:pos="2160"/>
        </w:tabs>
        <w:ind w:left="2160" w:hanging="360"/>
      </w:pPr>
      <w:rPr>
        <w:rFonts w:ascii="Calibri" w:hAnsi="Calibri" w:hint="default"/>
      </w:rPr>
    </w:lvl>
    <w:lvl w:ilvl="3" w:tplc="89506688" w:tentative="1">
      <w:start w:val="1"/>
      <w:numFmt w:val="bullet"/>
      <w:lvlText w:val="4"/>
      <w:lvlJc w:val="left"/>
      <w:pPr>
        <w:tabs>
          <w:tab w:val="num" w:pos="2880"/>
        </w:tabs>
        <w:ind w:left="2880" w:hanging="360"/>
      </w:pPr>
      <w:rPr>
        <w:rFonts w:ascii="Calibri" w:hAnsi="Calibri" w:hint="default"/>
      </w:rPr>
    </w:lvl>
    <w:lvl w:ilvl="4" w:tplc="CA68990C" w:tentative="1">
      <w:start w:val="1"/>
      <w:numFmt w:val="bullet"/>
      <w:lvlText w:val="4"/>
      <w:lvlJc w:val="left"/>
      <w:pPr>
        <w:tabs>
          <w:tab w:val="num" w:pos="3600"/>
        </w:tabs>
        <w:ind w:left="3600" w:hanging="360"/>
      </w:pPr>
      <w:rPr>
        <w:rFonts w:ascii="Calibri" w:hAnsi="Calibri" w:hint="default"/>
      </w:rPr>
    </w:lvl>
    <w:lvl w:ilvl="5" w:tplc="CD40B3AC" w:tentative="1">
      <w:start w:val="1"/>
      <w:numFmt w:val="bullet"/>
      <w:lvlText w:val="4"/>
      <w:lvlJc w:val="left"/>
      <w:pPr>
        <w:tabs>
          <w:tab w:val="num" w:pos="4320"/>
        </w:tabs>
        <w:ind w:left="4320" w:hanging="360"/>
      </w:pPr>
      <w:rPr>
        <w:rFonts w:ascii="Calibri" w:hAnsi="Calibri" w:hint="default"/>
      </w:rPr>
    </w:lvl>
    <w:lvl w:ilvl="6" w:tplc="4106E97A" w:tentative="1">
      <w:start w:val="1"/>
      <w:numFmt w:val="bullet"/>
      <w:lvlText w:val="4"/>
      <w:lvlJc w:val="left"/>
      <w:pPr>
        <w:tabs>
          <w:tab w:val="num" w:pos="5040"/>
        </w:tabs>
        <w:ind w:left="5040" w:hanging="360"/>
      </w:pPr>
      <w:rPr>
        <w:rFonts w:ascii="Calibri" w:hAnsi="Calibri" w:hint="default"/>
      </w:rPr>
    </w:lvl>
    <w:lvl w:ilvl="7" w:tplc="7DACABF8" w:tentative="1">
      <w:start w:val="1"/>
      <w:numFmt w:val="bullet"/>
      <w:lvlText w:val="4"/>
      <w:lvlJc w:val="left"/>
      <w:pPr>
        <w:tabs>
          <w:tab w:val="num" w:pos="5760"/>
        </w:tabs>
        <w:ind w:left="5760" w:hanging="360"/>
      </w:pPr>
      <w:rPr>
        <w:rFonts w:ascii="Calibri" w:hAnsi="Calibri" w:hint="default"/>
      </w:rPr>
    </w:lvl>
    <w:lvl w:ilvl="8" w:tplc="C8A02294" w:tentative="1">
      <w:start w:val="1"/>
      <w:numFmt w:val="bullet"/>
      <w:lvlText w:val="4"/>
      <w:lvlJc w:val="left"/>
      <w:pPr>
        <w:tabs>
          <w:tab w:val="num" w:pos="6480"/>
        </w:tabs>
        <w:ind w:left="6480" w:hanging="360"/>
      </w:pPr>
      <w:rPr>
        <w:rFonts w:ascii="Calibri" w:hAnsi="Calibri" w:hint="default"/>
      </w:rPr>
    </w:lvl>
  </w:abstractNum>
  <w:abstractNum w:abstractNumId="14" w15:restartNumberingAfterBreak="0">
    <w:nsid w:val="727076F6"/>
    <w:multiLevelType w:val="multilevel"/>
    <w:tmpl w:val="07A6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E03C6D"/>
    <w:multiLevelType w:val="multilevel"/>
    <w:tmpl w:val="DDA80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7366082">
    <w:abstractNumId w:val="2"/>
  </w:num>
  <w:num w:numId="2" w16cid:durableId="1872768453">
    <w:abstractNumId w:val="13"/>
  </w:num>
  <w:num w:numId="3" w16cid:durableId="751708365">
    <w:abstractNumId w:val="5"/>
  </w:num>
  <w:num w:numId="4" w16cid:durableId="1044787592">
    <w:abstractNumId w:val="0"/>
  </w:num>
  <w:num w:numId="5" w16cid:durableId="164055548">
    <w:abstractNumId w:val="4"/>
  </w:num>
  <w:num w:numId="6" w16cid:durableId="38556973">
    <w:abstractNumId w:val="10"/>
  </w:num>
  <w:num w:numId="7" w16cid:durableId="1616280403">
    <w:abstractNumId w:val="1"/>
  </w:num>
  <w:num w:numId="8" w16cid:durableId="1158303484">
    <w:abstractNumId w:val="12"/>
  </w:num>
  <w:num w:numId="9" w16cid:durableId="1449741568">
    <w:abstractNumId w:val="11"/>
  </w:num>
  <w:num w:numId="10" w16cid:durableId="1832716570">
    <w:abstractNumId w:val="7"/>
  </w:num>
  <w:num w:numId="11" w16cid:durableId="469247933">
    <w:abstractNumId w:val="8"/>
  </w:num>
  <w:num w:numId="12" w16cid:durableId="1328948095">
    <w:abstractNumId w:val="6"/>
  </w:num>
  <w:num w:numId="13" w16cid:durableId="731274262">
    <w:abstractNumId w:val="15"/>
  </w:num>
  <w:num w:numId="14" w16cid:durableId="1478258974">
    <w:abstractNumId w:val="14"/>
  </w:num>
  <w:num w:numId="15" w16cid:durableId="1485587156">
    <w:abstractNumId w:val="9"/>
  </w:num>
  <w:num w:numId="16" w16cid:durableId="20058609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235"/>
    <w:rsid w:val="00035EC7"/>
    <w:rsid w:val="00232934"/>
    <w:rsid w:val="002F3866"/>
    <w:rsid w:val="00392019"/>
    <w:rsid w:val="00453791"/>
    <w:rsid w:val="00550DE8"/>
    <w:rsid w:val="00554C6A"/>
    <w:rsid w:val="005D4289"/>
    <w:rsid w:val="006F2071"/>
    <w:rsid w:val="007A5E8D"/>
    <w:rsid w:val="007C4DA8"/>
    <w:rsid w:val="009B38B6"/>
    <w:rsid w:val="00B63966"/>
    <w:rsid w:val="00C0782F"/>
    <w:rsid w:val="00D44C3C"/>
    <w:rsid w:val="00E23235"/>
    <w:rsid w:val="00E2639A"/>
    <w:rsid w:val="00EC5B82"/>
    <w:rsid w:val="00FF52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79AC3"/>
  <w15:chartTrackingRefBased/>
  <w15:docId w15:val="{91DEA832-F4C5-4DD3-BFDC-AA998AF55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E232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E232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E23235"/>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E23235"/>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E23235"/>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E23235"/>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E23235"/>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E23235"/>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E23235"/>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23235"/>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E23235"/>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E23235"/>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E23235"/>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E23235"/>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E2323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2323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2323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2323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232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2323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23235"/>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E2323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23235"/>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E23235"/>
    <w:rPr>
      <w:i/>
      <w:iCs/>
      <w:color w:val="404040" w:themeColor="text1" w:themeTint="BF"/>
    </w:rPr>
  </w:style>
  <w:style w:type="paragraph" w:styleId="Sraopastraipa">
    <w:name w:val="List Paragraph"/>
    <w:basedOn w:val="prastasis"/>
    <w:uiPriority w:val="34"/>
    <w:qFormat/>
    <w:rsid w:val="00E23235"/>
    <w:pPr>
      <w:ind w:left="720"/>
      <w:contextualSpacing/>
    </w:pPr>
  </w:style>
  <w:style w:type="character" w:styleId="Rykuspabraukimas">
    <w:name w:val="Intense Emphasis"/>
    <w:basedOn w:val="Numatytasispastraiposriftas"/>
    <w:uiPriority w:val="21"/>
    <w:qFormat/>
    <w:rsid w:val="00E23235"/>
    <w:rPr>
      <w:i/>
      <w:iCs/>
      <w:color w:val="0F4761" w:themeColor="accent1" w:themeShade="BF"/>
    </w:rPr>
  </w:style>
  <w:style w:type="paragraph" w:styleId="Iskirtacitata">
    <w:name w:val="Intense Quote"/>
    <w:basedOn w:val="prastasis"/>
    <w:next w:val="prastasis"/>
    <w:link w:val="IskirtacitataDiagrama"/>
    <w:uiPriority w:val="30"/>
    <w:qFormat/>
    <w:rsid w:val="00E232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E23235"/>
    <w:rPr>
      <w:i/>
      <w:iCs/>
      <w:color w:val="0F4761" w:themeColor="accent1" w:themeShade="BF"/>
    </w:rPr>
  </w:style>
  <w:style w:type="character" w:styleId="Rykinuoroda">
    <w:name w:val="Intense Reference"/>
    <w:basedOn w:val="Numatytasispastraiposriftas"/>
    <w:uiPriority w:val="32"/>
    <w:qFormat/>
    <w:rsid w:val="00E23235"/>
    <w:rPr>
      <w:b/>
      <w:bCs/>
      <w:smallCaps/>
      <w:color w:val="0F4761" w:themeColor="accent1" w:themeShade="BF"/>
      <w:spacing w:val="5"/>
    </w:rPr>
  </w:style>
  <w:style w:type="paragraph" w:styleId="Betarp">
    <w:name w:val="No Spacing"/>
    <w:uiPriority w:val="1"/>
    <w:qFormat/>
    <w:rsid w:val="00E23235"/>
    <w:pPr>
      <w:spacing w:after="0" w:line="240" w:lineRule="auto"/>
    </w:pPr>
  </w:style>
  <w:style w:type="paragraph" w:styleId="Pataisymai">
    <w:name w:val="Revision"/>
    <w:hidden/>
    <w:uiPriority w:val="99"/>
    <w:semiHidden/>
    <w:rsid w:val="00453791"/>
    <w:pPr>
      <w:spacing w:after="0" w:line="240" w:lineRule="auto"/>
    </w:pPr>
  </w:style>
  <w:style w:type="character" w:styleId="Hipersaitas">
    <w:name w:val="Hyperlink"/>
    <w:basedOn w:val="Numatytasispastraiposriftas"/>
    <w:uiPriority w:val="99"/>
    <w:unhideWhenUsed/>
    <w:rsid w:val="00B63966"/>
    <w:rPr>
      <w:color w:val="467886" w:themeColor="hyperlink"/>
      <w:u w:val="single"/>
    </w:rPr>
  </w:style>
  <w:style w:type="character" w:styleId="Neapdorotaspaminjimas">
    <w:name w:val="Unresolved Mention"/>
    <w:basedOn w:val="Numatytasispastraiposriftas"/>
    <w:uiPriority w:val="99"/>
    <w:semiHidden/>
    <w:unhideWhenUsed/>
    <w:rsid w:val="00B639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varzytines.lt?utm_source=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2564</Words>
  <Characters>1462</Characters>
  <Application>Microsoft Office Word</Application>
  <DocSecurity>0</DocSecurity>
  <Lines>12</Lines>
  <Paragraphs>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Kazakauskienė</dc:creator>
  <cp:keywords/>
  <dc:description/>
  <cp:lastModifiedBy>Eglė Kazakauskienė</cp:lastModifiedBy>
  <cp:revision>2</cp:revision>
  <dcterms:created xsi:type="dcterms:W3CDTF">2025-11-12T10:21:00Z</dcterms:created>
  <dcterms:modified xsi:type="dcterms:W3CDTF">2025-11-12T10:21:00Z</dcterms:modified>
</cp:coreProperties>
</file>