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7C834476"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w:t>
      </w:r>
      <w:r w:rsidR="00BC0DCD">
        <w:rPr>
          <w:rFonts w:ascii="Arial" w:hAnsi="Arial" w:cs="Arial"/>
          <w:spacing w:val="-4"/>
          <w:sz w:val="24"/>
          <w:shd w:val="clear" w:color="auto" w:fill="FFFFFF"/>
        </w:rPr>
        <w:t xml:space="preserve">kovo 31 </w:t>
      </w:r>
      <w:r w:rsidRPr="00512767">
        <w:rPr>
          <w:rFonts w:ascii="Arial" w:hAnsi="Arial" w:cs="Arial"/>
          <w:spacing w:val="-4"/>
          <w:sz w:val="24"/>
          <w:shd w:val="clear" w:color="auto" w:fill="FFFFFF"/>
        </w:rPr>
        <w:t xml:space="preserve">d. įsakymu Nr. </w:t>
      </w:r>
      <w:r w:rsidR="00BC0DCD">
        <w:rPr>
          <w:rFonts w:ascii="Arial" w:hAnsi="Arial" w:cs="Arial"/>
          <w:spacing w:val="-4"/>
          <w:sz w:val="24"/>
          <w:shd w:val="clear" w:color="auto" w:fill="FFFFFF"/>
        </w:rPr>
        <w:t>5-138</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76F403D6"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w:t>
      </w:r>
      <w:r w:rsidR="00034B1B">
        <w:rPr>
          <w:rFonts w:ascii="Arial" w:eastAsia="Times New Roman" w:hAnsi="Arial" w:cs="Arial"/>
          <w:b/>
          <w:bCs/>
          <w:sz w:val="24"/>
          <w:szCs w:val="24"/>
          <w:lang w:eastAsia="lt-LT"/>
        </w:rPr>
        <w:t>gyvenamasis namas</w:t>
      </w:r>
      <w:r w:rsidRPr="00FE3402">
        <w:rPr>
          <w:rFonts w:ascii="Arial" w:eastAsia="Times New Roman" w:hAnsi="Arial" w:cs="Arial"/>
          <w:b/>
          <w:bCs/>
          <w:sz w:val="24"/>
          <w:szCs w:val="24"/>
          <w:lang w:eastAsia="lt-LT"/>
        </w:rPr>
        <w:t xml:space="preserve"> (unikalus numeris </w:t>
      </w:r>
      <w:r w:rsidR="00034B1B">
        <w:rPr>
          <w:rFonts w:ascii="Arial" w:hAnsi="Arial" w:cs="Arial"/>
          <w:b/>
          <w:bCs/>
          <w:sz w:val="24"/>
          <w:szCs w:val="24"/>
        </w:rPr>
        <w:t>7792</w:t>
      </w:r>
      <w:r w:rsidR="005155DC">
        <w:rPr>
          <w:rFonts w:ascii="Arial" w:hAnsi="Arial" w:cs="Arial"/>
          <w:b/>
          <w:bCs/>
          <w:sz w:val="24"/>
          <w:szCs w:val="24"/>
        </w:rPr>
        <w:t>-0010-2024</w:t>
      </w:r>
      <w:r w:rsidRPr="00FE3402">
        <w:rPr>
          <w:rFonts w:ascii="Arial" w:hAnsi="Arial" w:cs="Arial"/>
          <w:b/>
          <w:bCs/>
          <w:sz w:val="24"/>
          <w:szCs w:val="24"/>
        </w:rPr>
        <w:t xml:space="preserve">, bendras plotas </w:t>
      </w:r>
      <w:r w:rsidR="005155DC">
        <w:rPr>
          <w:rFonts w:ascii="Arial" w:hAnsi="Arial" w:cs="Arial"/>
          <w:b/>
          <w:bCs/>
          <w:sz w:val="24"/>
          <w:szCs w:val="24"/>
        </w:rPr>
        <w:t>106</w:t>
      </w:r>
      <w:r w:rsidR="00D47E2F">
        <w:rPr>
          <w:rFonts w:ascii="Arial" w:hAnsi="Arial" w:cs="Arial"/>
          <w:b/>
          <w:bCs/>
          <w:sz w:val="24"/>
          <w:szCs w:val="24"/>
        </w:rPr>
        <w:t>,</w:t>
      </w:r>
      <w:r w:rsidR="005155DC">
        <w:rPr>
          <w:rFonts w:ascii="Arial" w:hAnsi="Arial" w:cs="Arial"/>
          <w:b/>
          <w:bCs/>
          <w:sz w:val="24"/>
          <w:szCs w:val="24"/>
        </w:rPr>
        <w:t>89</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5155DC">
        <w:rPr>
          <w:rFonts w:ascii="Arial" w:eastAsia="Times New Roman" w:hAnsi="Arial" w:cs="Arial"/>
          <w:b/>
          <w:bCs/>
          <w:sz w:val="24"/>
          <w:szCs w:val="24"/>
          <w:lang w:eastAsia="lt-LT"/>
        </w:rPr>
        <w:t>2A1</w:t>
      </w:r>
      <w:r w:rsidR="008E1C96">
        <w:rPr>
          <w:rFonts w:ascii="Arial" w:eastAsia="Times New Roman" w:hAnsi="Arial" w:cs="Arial"/>
          <w:b/>
          <w:bCs/>
          <w:sz w:val="24"/>
          <w:szCs w:val="24"/>
          <w:lang w:eastAsia="lt-LT"/>
        </w:rPr>
        <w:t>m</w:t>
      </w:r>
      <w:r w:rsidRPr="00FE3402">
        <w:rPr>
          <w:rFonts w:ascii="Arial" w:eastAsia="Times New Roman" w:hAnsi="Arial" w:cs="Arial"/>
          <w:b/>
          <w:bCs/>
          <w:sz w:val="24"/>
          <w:szCs w:val="24"/>
          <w:lang w:eastAsia="lt-LT"/>
        </w:rPr>
        <w:t xml:space="preserve">), pastatas – </w:t>
      </w:r>
      <w:r w:rsidR="008E1C96">
        <w:rPr>
          <w:rFonts w:ascii="Arial" w:eastAsia="Times New Roman" w:hAnsi="Arial" w:cs="Arial"/>
          <w:b/>
          <w:bCs/>
          <w:sz w:val="24"/>
          <w:szCs w:val="24"/>
          <w:lang w:eastAsia="lt-LT"/>
        </w:rPr>
        <w:t>daržinė</w:t>
      </w:r>
      <w:r w:rsidRPr="00FE3402">
        <w:rPr>
          <w:rFonts w:ascii="Arial" w:eastAsia="Times New Roman" w:hAnsi="Arial" w:cs="Arial"/>
          <w:b/>
          <w:bCs/>
          <w:sz w:val="24"/>
          <w:szCs w:val="24"/>
          <w:lang w:eastAsia="lt-LT"/>
        </w:rPr>
        <w:t xml:space="preserve"> (unikalus numeris </w:t>
      </w:r>
      <w:r w:rsidR="008E1C96">
        <w:rPr>
          <w:rFonts w:ascii="Arial" w:hAnsi="Arial" w:cs="Arial"/>
          <w:b/>
          <w:bCs/>
          <w:sz w:val="24"/>
          <w:szCs w:val="24"/>
        </w:rPr>
        <w:t>7792-</w:t>
      </w:r>
      <w:r w:rsidR="00187C52">
        <w:rPr>
          <w:rFonts w:ascii="Arial" w:hAnsi="Arial" w:cs="Arial"/>
          <w:b/>
          <w:bCs/>
          <w:sz w:val="24"/>
          <w:szCs w:val="24"/>
        </w:rPr>
        <w:t>0010-2109</w:t>
      </w:r>
      <w:r w:rsidRPr="00FE3402">
        <w:rPr>
          <w:rFonts w:ascii="Arial" w:hAnsi="Arial" w:cs="Arial"/>
          <w:b/>
          <w:bCs/>
          <w:sz w:val="24"/>
          <w:szCs w:val="24"/>
        </w:rPr>
        <w:t xml:space="preserve">, </w:t>
      </w:r>
      <w:r w:rsidR="00187C52">
        <w:rPr>
          <w:rFonts w:ascii="Arial" w:hAnsi="Arial" w:cs="Arial"/>
          <w:b/>
          <w:bCs/>
          <w:sz w:val="24"/>
          <w:szCs w:val="24"/>
        </w:rPr>
        <w:t>užstatytas</w:t>
      </w:r>
      <w:r w:rsidRPr="00FE3402">
        <w:rPr>
          <w:rFonts w:ascii="Arial" w:hAnsi="Arial" w:cs="Arial"/>
          <w:b/>
          <w:bCs/>
          <w:sz w:val="24"/>
          <w:szCs w:val="24"/>
        </w:rPr>
        <w:t xml:space="preserve"> plotas </w:t>
      </w:r>
      <w:r w:rsidR="00187C52">
        <w:rPr>
          <w:rFonts w:ascii="Arial" w:hAnsi="Arial" w:cs="Arial"/>
          <w:b/>
          <w:bCs/>
          <w:sz w:val="24"/>
          <w:szCs w:val="24"/>
        </w:rPr>
        <w:t>50,80</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187C52">
        <w:rPr>
          <w:rFonts w:ascii="Arial" w:eastAsia="Times New Roman" w:hAnsi="Arial" w:cs="Arial"/>
          <w:b/>
          <w:bCs/>
          <w:sz w:val="24"/>
          <w:szCs w:val="24"/>
          <w:lang w:eastAsia="lt-LT"/>
        </w:rPr>
        <w:t>10</w:t>
      </w:r>
      <w:r w:rsidR="00485C3F">
        <w:rPr>
          <w:rFonts w:ascii="Arial" w:eastAsia="Times New Roman" w:hAnsi="Arial" w:cs="Arial"/>
          <w:b/>
          <w:bCs/>
          <w:sz w:val="24"/>
          <w:szCs w:val="24"/>
          <w:lang w:eastAsia="lt-LT"/>
        </w:rPr>
        <w:t>I1m</w:t>
      </w:r>
      <w:r w:rsidRPr="00FE3402">
        <w:rPr>
          <w:rFonts w:ascii="Arial" w:eastAsia="Times New Roman" w:hAnsi="Arial" w:cs="Arial"/>
          <w:b/>
          <w:bCs/>
          <w:sz w:val="24"/>
          <w:szCs w:val="24"/>
          <w:lang w:eastAsia="lt-LT"/>
        </w:rPr>
        <w:t xml:space="preserve">), </w:t>
      </w:r>
      <w:r w:rsidR="00485C3F">
        <w:rPr>
          <w:rFonts w:ascii="Arial" w:eastAsia="Times New Roman" w:hAnsi="Arial" w:cs="Arial"/>
          <w:b/>
          <w:bCs/>
          <w:sz w:val="24"/>
          <w:szCs w:val="24"/>
          <w:lang w:eastAsia="lt-LT"/>
        </w:rPr>
        <w:t>pastatas</w:t>
      </w:r>
      <w:r w:rsidRPr="00FE3402">
        <w:rPr>
          <w:rFonts w:ascii="Arial" w:eastAsia="Times New Roman" w:hAnsi="Arial" w:cs="Arial"/>
          <w:b/>
          <w:bCs/>
          <w:sz w:val="24"/>
          <w:szCs w:val="24"/>
          <w:lang w:eastAsia="lt-LT"/>
        </w:rPr>
        <w:t xml:space="preserve"> – </w:t>
      </w:r>
      <w:r w:rsidR="00485C3F">
        <w:rPr>
          <w:rFonts w:ascii="Arial" w:eastAsia="Times New Roman" w:hAnsi="Arial" w:cs="Arial"/>
          <w:b/>
          <w:bCs/>
          <w:sz w:val="24"/>
          <w:szCs w:val="24"/>
          <w:lang w:eastAsia="lt-LT"/>
        </w:rPr>
        <w:t>garažas</w:t>
      </w:r>
      <w:r w:rsidRPr="00FE3402">
        <w:rPr>
          <w:rFonts w:ascii="Arial" w:eastAsia="Times New Roman" w:hAnsi="Arial" w:cs="Arial"/>
          <w:b/>
          <w:bCs/>
          <w:sz w:val="24"/>
          <w:szCs w:val="24"/>
          <w:lang w:eastAsia="lt-LT"/>
        </w:rPr>
        <w:t xml:space="preserve"> (unikalus numeris </w:t>
      </w:r>
      <w:r w:rsidR="00485C3F">
        <w:rPr>
          <w:rFonts w:ascii="Arial" w:hAnsi="Arial" w:cs="Arial"/>
          <w:b/>
          <w:bCs/>
          <w:sz w:val="24"/>
          <w:szCs w:val="24"/>
        </w:rPr>
        <w:t>7792-0010-2112</w:t>
      </w:r>
      <w:r w:rsidR="00DA778A">
        <w:rPr>
          <w:rFonts w:ascii="Arial" w:hAnsi="Arial" w:cs="Arial"/>
          <w:b/>
          <w:bCs/>
          <w:sz w:val="24"/>
          <w:szCs w:val="24"/>
        </w:rPr>
        <w:t xml:space="preserve">, </w:t>
      </w:r>
      <w:r w:rsidR="00F9683F">
        <w:rPr>
          <w:rFonts w:ascii="Arial" w:hAnsi="Arial" w:cs="Arial"/>
          <w:b/>
          <w:bCs/>
          <w:sz w:val="24"/>
          <w:szCs w:val="24"/>
        </w:rPr>
        <w:t>užstatytas plotas 49,80 kv. m</w:t>
      </w:r>
      <w:r w:rsidR="001333DA">
        <w:rPr>
          <w:rFonts w:ascii="Arial" w:hAnsi="Arial" w:cs="Arial"/>
          <w:b/>
          <w:bCs/>
          <w:sz w:val="24"/>
          <w:szCs w:val="24"/>
        </w:rPr>
        <w:t>., pastato pažymėjimas plane – 11G1p</w:t>
      </w:r>
      <w:r w:rsidRPr="00FE3402">
        <w:rPr>
          <w:rFonts w:ascii="Arial" w:eastAsia="Times New Roman" w:hAnsi="Arial" w:cs="Arial"/>
          <w:b/>
          <w:bCs/>
          <w:sz w:val="24"/>
          <w:szCs w:val="24"/>
          <w:lang w:eastAsia="lt-LT"/>
        </w:rPr>
        <w:t xml:space="preserve">), </w:t>
      </w:r>
      <w:r w:rsidR="001D23CB">
        <w:rPr>
          <w:rFonts w:ascii="Arial" w:eastAsia="Times New Roman" w:hAnsi="Arial" w:cs="Arial"/>
          <w:b/>
          <w:bCs/>
          <w:sz w:val="24"/>
          <w:szCs w:val="24"/>
          <w:lang w:eastAsia="lt-LT"/>
        </w:rPr>
        <w:t xml:space="preserve">pastatas – tvartas (unikalus numeris 7792-0010-2126, </w:t>
      </w:r>
      <w:r w:rsidR="00A637D4">
        <w:rPr>
          <w:rFonts w:ascii="Arial" w:eastAsia="Times New Roman" w:hAnsi="Arial" w:cs="Arial"/>
          <w:b/>
          <w:bCs/>
          <w:sz w:val="24"/>
          <w:szCs w:val="24"/>
          <w:lang w:eastAsia="lt-LT"/>
        </w:rPr>
        <w:t xml:space="preserve">užstatytas plotas </w:t>
      </w:r>
      <w:r w:rsidR="00957F89">
        <w:rPr>
          <w:rFonts w:ascii="Arial" w:eastAsia="Times New Roman" w:hAnsi="Arial" w:cs="Arial"/>
          <w:b/>
          <w:bCs/>
          <w:sz w:val="24"/>
          <w:szCs w:val="24"/>
          <w:lang w:eastAsia="lt-LT"/>
        </w:rPr>
        <w:t>–</w:t>
      </w:r>
      <w:r w:rsidR="00A637D4">
        <w:rPr>
          <w:rFonts w:ascii="Arial" w:eastAsia="Times New Roman" w:hAnsi="Arial" w:cs="Arial"/>
          <w:b/>
          <w:bCs/>
          <w:sz w:val="24"/>
          <w:szCs w:val="24"/>
          <w:lang w:eastAsia="lt-LT"/>
        </w:rPr>
        <w:t xml:space="preserve"> </w:t>
      </w:r>
      <w:r w:rsidR="00957F89">
        <w:rPr>
          <w:rFonts w:ascii="Arial" w:eastAsia="Times New Roman" w:hAnsi="Arial" w:cs="Arial"/>
          <w:b/>
          <w:bCs/>
          <w:sz w:val="24"/>
          <w:szCs w:val="24"/>
          <w:lang w:eastAsia="lt-LT"/>
        </w:rPr>
        <w:t xml:space="preserve">61,70 kv. m., </w:t>
      </w:r>
      <w:r w:rsidR="00EB641D">
        <w:rPr>
          <w:rFonts w:ascii="Arial" w:eastAsia="Times New Roman" w:hAnsi="Arial" w:cs="Arial"/>
          <w:b/>
          <w:bCs/>
          <w:sz w:val="24"/>
          <w:szCs w:val="24"/>
          <w:lang w:eastAsia="lt-LT"/>
        </w:rPr>
        <w:t xml:space="preserve">pastato pažymėjimas plane – 12I1p), </w:t>
      </w:r>
      <w:r w:rsidR="00A04349">
        <w:rPr>
          <w:rFonts w:ascii="Arial" w:eastAsia="Times New Roman" w:hAnsi="Arial" w:cs="Arial"/>
          <w:b/>
          <w:bCs/>
          <w:sz w:val="24"/>
          <w:szCs w:val="24"/>
          <w:lang w:eastAsia="lt-LT"/>
        </w:rPr>
        <w:t xml:space="preserve">pastatas – malkinė (unikalus numeris 7792-0010-2130, </w:t>
      </w:r>
      <w:r w:rsidR="00AD0DBB">
        <w:rPr>
          <w:rFonts w:ascii="Arial" w:eastAsia="Times New Roman" w:hAnsi="Arial" w:cs="Arial"/>
          <w:b/>
          <w:bCs/>
          <w:sz w:val="24"/>
          <w:szCs w:val="24"/>
          <w:lang w:eastAsia="lt-LT"/>
        </w:rPr>
        <w:t xml:space="preserve">užstatytas plotas – 22.00 kv. m., </w:t>
      </w:r>
      <w:r w:rsidR="00A04349">
        <w:rPr>
          <w:rFonts w:ascii="Arial" w:eastAsia="Times New Roman" w:hAnsi="Arial" w:cs="Arial"/>
          <w:b/>
          <w:bCs/>
          <w:sz w:val="24"/>
          <w:szCs w:val="24"/>
          <w:lang w:eastAsia="lt-LT"/>
        </w:rPr>
        <w:t>pastato pažymėjimas plane – 13I1</w:t>
      </w:r>
      <w:r w:rsidR="00773342">
        <w:rPr>
          <w:rFonts w:ascii="Arial" w:eastAsia="Times New Roman" w:hAnsi="Arial" w:cs="Arial"/>
          <w:b/>
          <w:bCs/>
          <w:sz w:val="24"/>
          <w:szCs w:val="24"/>
          <w:lang w:eastAsia="lt-LT"/>
        </w:rPr>
        <w:t xml:space="preserve">m), </w:t>
      </w:r>
      <w:r w:rsidRPr="00FE3402">
        <w:rPr>
          <w:rFonts w:ascii="Arial" w:hAnsi="Arial" w:cs="Arial"/>
          <w:b/>
          <w:bCs/>
          <w:sz w:val="24"/>
          <w:szCs w:val="24"/>
        </w:rPr>
        <w:t>žemės sklypas (registro Nr. 44/</w:t>
      </w:r>
      <w:r w:rsidR="00AD0DBB">
        <w:rPr>
          <w:rFonts w:ascii="Arial" w:hAnsi="Arial" w:cs="Arial"/>
          <w:b/>
          <w:bCs/>
          <w:sz w:val="24"/>
          <w:szCs w:val="24"/>
        </w:rPr>
        <w:t>32</w:t>
      </w:r>
      <w:r w:rsidR="00114EFE">
        <w:rPr>
          <w:rFonts w:ascii="Arial" w:hAnsi="Arial" w:cs="Arial"/>
          <w:b/>
          <w:bCs/>
          <w:sz w:val="24"/>
          <w:szCs w:val="24"/>
        </w:rPr>
        <w:t>13018</w:t>
      </w:r>
      <w:r w:rsidRPr="00FE3402">
        <w:rPr>
          <w:rFonts w:ascii="Arial" w:hAnsi="Arial" w:cs="Arial"/>
          <w:b/>
          <w:bCs/>
          <w:sz w:val="24"/>
          <w:szCs w:val="24"/>
        </w:rPr>
        <w:t xml:space="preserve">, unikalus Nr. </w:t>
      </w:r>
      <w:r w:rsidR="00114EFE">
        <w:rPr>
          <w:rFonts w:ascii="Arial" w:hAnsi="Arial" w:cs="Arial"/>
          <w:b/>
          <w:bCs/>
          <w:sz w:val="24"/>
          <w:szCs w:val="24"/>
        </w:rPr>
        <w:t>4400-6087-1550</w:t>
      </w:r>
      <w:r w:rsidRPr="00FE3402">
        <w:rPr>
          <w:rFonts w:ascii="Arial" w:hAnsi="Arial" w:cs="Arial"/>
          <w:b/>
          <w:bCs/>
          <w:sz w:val="24"/>
          <w:szCs w:val="24"/>
        </w:rPr>
        <w:t>, kadastro Nr. 77</w:t>
      </w:r>
      <w:r w:rsidR="00114EFE">
        <w:rPr>
          <w:rFonts w:ascii="Arial" w:hAnsi="Arial" w:cs="Arial"/>
          <w:b/>
          <w:bCs/>
          <w:sz w:val="24"/>
          <w:szCs w:val="24"/>
        </w:rPr>
        <w:t>1</w:t>
      </w:r>
      <w:r w:rsidRPr="00FE3402">
        <w:rPr>
          <w:rFonts w:ascii="Arial" w:hAnsi="Arial" w:cs="Arial"/>
          <w:b/>
          <w:bCs/>
          <w:sz w:val="24"/>
          <w:szCs w:val="24"/>
        </w:rPr>
        <w:t>3/000</w:t>
      </w:r>
      <w:r w:rsidR="00114EFE">
        <w:rPr>
          <w:rFonts w:ascii="Arial" w:hAnsi="Arial" w:cs="Arial"/>
          <w:b/>
          <w:bCs/>
          <w:sz w:val="24"/>
          <w:szCs w:val="24"/>
        </w:rPr>
        <w:t>7</w:t>
      </w:r>
      <w:r w:rsidRPr="00FE3402">
        <w:rPr>
          <w:rFonts w:ascii="Arial" w:hAnsi="Arial" w:cs="Arial"/>
          <w:b/>
          <w:bCs/>
          <w:sz w:val="24"/>
          <w:szCs w:val="24"/>
        </w:rPr>
        <w:t>:2</w:t>
      </w:r>
      <w:r w:rsidR="00114EFE">
        <w:rPr>
          <w:rFonts w:ascii="Arial" w:hAnsi="Arial" w:cs="Arial"/>
          <w:b/>
          <w:bCs/>
          <w:sz w:val="24"/>
          <w:szCs w:val="24"/>
        </w:rPr>
        <w:t>9</w:t>
      </w:r>
      <w:r w:rsidRPr="00FE3402">
        <w:rPr>
          <w:rFonts w:ascii="Arial" w:hAnsi="Arial" w:cs="Arial"/>
          <w:b/>
          <w:bCs/>
          <w:sz w:val="24"/>
          <w:szCs w:val="24"/>
        </w:rPr>
        <w:t xml:space="preserve"> </w:t>
      </w:r>
      <w:r w:rsidR="00783319">
        <w:rPr>
          <w:rFonts w:ascii="Arial" w:hAnsi="Arial" w:cs="Arial"/>
          <w:b/>
          <w:bCs/>
          <w:sz w:val="24"/>
          <w:szCs w:val="24"/>
        </w:rPr>
        <w:t>Batakių</w:t>
      </w:r>
      <w:r w:rsidRPr="00FE3402">
        <w:rPr>
          <w:rFonts w:ascii="Arial" w:hAnsi="Arial" w:cs="Arial"/>
          <w:b/>
          <w:bCs/>
          <w:sz w:val="24"/>
          <w:szCs w:val="24"/>
        </w:rPr>
        <w:t xml:space="preserve"> k.v., žemės sklypo plotas  0,</w:t>
      </w:r>
      <w:r w:rsidR="00783319">
        <w:rPr>
          <w:rFonts w:ascii="Arial" w:hAnsi="Arial" w:cs="Arial"/>
          <w:b/>
          <w:bCs/>
          <w:sz w:val="24"/>
          <w:szCs w:val="24"/>
        </w:rPr>
        <w:t>7859</w:t>
      </w:r>
      <w:r w:rsidRPr="00FE3402">
        <w:rPr>
          <w:rFonts w:ascii="Arial" w:hAnsi="Arial" w:cs="Arial"/>
          <w:b/>
          <w:bCs/>
          <w:sz w:val="24"/>
          <w:szCs w:val="24"/>
        </w:rPr>
        <w:t xml:space="preserve"> ha) Tauragės r. sav., </w:t>
      </w:r>
      <w:r w:rsidR="00783319">
        <w:rPr>
          <w:rFonts w:ascii="Arial" w:hAnsi="Arial" w:cs="Arial"/>
          <w:b/>
          <w:bCs/>
          <w:sz w:val="24"/>
          <w:szCs w:val="24"/>
        </w:rPr>
        <w:t>Batakių</w:t>
      </w:r>
      <w:r w:rsidRPr="00FE3402">
        <w:rPr>
          <w:rFonts w:ascii="Arial" w:hAnsi="Arial" w:cs="Arial"/>
          <w:b/>
          <w:bCs/>
          <w:sz w:val="24"/>
          <w:szCs w:val="24"/>
        </w:rPr>
        <w:t xml:space="preserve"> sen., </w:t>
      </w:r>
      <w:r w:rsidR="00783319">
        <w:rPr>
          <w:rFonts w:ascii="Arial" w:hAnsi="Arial" w:cs="Arial"/>
          <w:b/>
          <w:bCs/>
          <w:sz w:val="24"/>
          <w:szCs w:val="24"/>
        </w:rPr>
        <w:t>Pužiškės</w:t>
      </w:r>
      <w:r w:rsidRPr="00FE3402">
        <w:rPr>
          <w:rFonts w:ascii="Arial" w:hAnsi="Arial" w:cs="Arial"/>
          <w:b/>
          <w:bCs/>
          <w:sz w:val="24"/>
          <w:szCs w:val="24"/>
        </w:rPr>
        <w:t xml:space="preserve"> k., </w:t>
      </w:r>
      <w:r w:rsidR="00783319">
        <w:rPr>
          <w:rFonts w:ascii="Arial" w:hAnsi="Arial" w:cs="Arial"/>
          <w:b/>
          <w:bCs/>
          <w:sz w:val="24"/>
          <w:szCs w:val="24"/>
        </w:rPr>
        <w:t>2.</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3DF1B665"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sidR="003846D3">
        <w:rPr>
          <w:rFonts w:ascii="Arial" w:hAnsi="Arial" w:cs="Arial"/>
          <w:b/>
          <w:sz w:val="24"/>
          <w:szCs w:val="24"/>
        </w:rPr>
        <w:t>25 200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2CDC241B"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3846D3">
        <w:rPr>
          <w:rFonts w:ascii="Arial" w:hAnsi="Arial" w:cs="Arial"/>
          <w:b/>
          <w:sz w:val="24"/>
          <w:szCs w:val="24"/>
        </w:rPr>
        <w:t>20 400</w:t>
      </w:r>
      <w:r w:rsidRPr="005A4F3C">
        <w:rPr>
          <w:rFonts w:ascii="Arial" w:hAnsi="Arial" w:cs="Arial"/>
          <w:b/>
          <w:sz w:val="24"/>
          <w:szCs w:val="24"/>
        </w:rPr>
        <w:t xml:space="preserve"> Eur</w:t>
      </w:r>
      <w:r>
        <w:rPr>
          <w:rFonts w:ascii="Arial" w:hAnsi="Arial" w:cs="Arial"/>
          <w:b/>
          <w:sz w:val="24"/>
          <w:szCs w:val="24"/>
        </w:rPr>
        <w:t>.</w:t>
      </w:r>
    </w:p>
    <w:p w14:paraId="7CE0018F" w14:textId="680179A6"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3846D3">
        <w:rPr>
          <w:rFonts w:ascii="Arial" w:hAnsi="Arial" w:cs="Arial"/>
          <w:b/>
          <w:sz w:val="24"/>
          <w:szCs w:val="24"/>
        </w:rPr>
        <w:t>4 800</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07CC44DE"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sidR="00D34907">
        <w:rPr>
          <w:rFonts w:ascii="Arial" w:eastAsia="Times New Roman" w:hAnsi="Arial" w:cs="Arial"/>
          <w:b/>
          <w:iCs/>
          <w:color w:val="000000"/>
          <w:sz w:val="24"/>
          <w:szCs w:val="24"/>
        </w:rPr>
        <w:t>2 520</w:t>
      </w:r>
      <w:r w:rsidRPr="005A4F3C">
        <w:rPr>
          <w:rFonts w:ascii="Arial" w:eastAsia="Times New Roman" w:hAnsi="Arial" w:cs="Arial"/>
          <w:b/>
          <w:iCs/>
          <w:color w:val="000000"/>
          <w:sz w:val="24"/>
          <w:szCs w:val="24"/>
        </w:rPr>
        <w:t xml:space="preserve"> Eur.</w:t>
      </w:r>
    </w:p>
    <w:p w14:paraId="6F180633" w14:textId="1C7F418A"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sidR="00B46347">
        <w:rPr>
          <w:rFonts w:ascii="Arial" w:eastAsia="Times New Roman" w:hAnsi="Arial" w:cs="Arial"/>
          <w:b/>
          <w:iCs/>
          <w:color w:val="000000"/>
          <w:sz w:val="24"/>
          <w:szCs w:val="24"/>
        </w:rPr>
        <w:t>252</w:t>
      </w:r>
      <w:r w:rsidRPr="005A4F3C">
        <w:rPr>
          <w:rFonts w:ascii="Arial" w:eastAsia="Times New Roman" w:hAnsi="Arial" w:cs="Arial"/>
          <w:b/>
          <w:iCs/>
          <w:color w:val="000000"/>
          <w:sz w:val="24"/>
          <w:szCs w:val="24"/>
        </w:rPr>
        <w:t xml:space="preserve"> Eur.</w:t>
      </w:r>
    </w:p>
    <w:p w14:paraId="07B2D608" w14:textId="19F47CB8"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004E5336">
        <w:rPr>
          <w:rFonts w:ascii="Arial" w:eastAsia="Times New Roman" w:hAnsi="Arial" w:cs="Arial"/>
          <w:b/>
          <w:iCs/>
          <w:color w:val="000000"/>
          <w:sz w:val="24"/>
          <w:szCs w:val="24"/>
        </w:rPr>
        <w:t>7</w:t>
      </w:r>
      <w:r w:rsidRPr="005A4F3C">
        <w:rPr>
          <w:rFonts w:ascii="Arial" w:eastAsia="Times New Roman" w:hAnsi="Arial" w:cs="Arial"/>
          <w:b/>
          <w:iCs/>
          <w:color w:val="000000"/>
          <w:sz w:val="24"/>
          <w:szCs w:val="24"/>
        </w:rPr>
        <w:t>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1DDB98D4"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00BD3B9C">
        <w:rPr>
          <w:rFonts w:ascii="Arial" w:hAnsi="Arial" w:cs="Arial"/>
          <w:sz w:val="24"/>
          <w:szCs w:val="24"/>
        </w:rPr>
        <w:t>Vienbučių ir dvibučių</w:t>
      </w:r>
      <w:r w:rsidR="00806F11">
        <w:rPr>
          <w:rFonts w:ascii="Arial" w:hAnsi="Arial" w:cs="Arial"/>
          <w:sz w:val="24"/>
          <w:szCs w:val="24"/>
        </w:rPr>
        <w:t xml:space="preserve"> gyvenamųjų pastatų teritorijos</w:t>
      </w:r>
      <w:r w:rsidRPr="006A31FA">
        <w:rPr>
          <w:rFonts w:ascii="Arial" w:hAnsi="Arial" w:cs="Arial"/>
          <w:sz w:val="24"/>
          <w:szCs w:val="24"/>
        </w:rPr>
        <w:t>.</w:t>
      </w:r>
    </w:p>
    <w:p w14:paraId="24D2A437" w14:textId="5A2260EF"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w:t>
      </w:r>
      <w:r w:rsidR="00572961">
        <w:rPr>
          <w:rFonts w:ascii="Arial" w:hAnsi="Arial" w:cs="Arial"/>
          <w:sz w:val="24"/>
          <w:szCs w:val="24"/>
        </w:rPr>
        <w:t>netaisyklinga</w:t>
      </w:r>
      <w:r w:rsidRPr="006A31FA">
        <w:rPr>
          <w:rFonts w:ascii="Arial" w:hAnsi="Arial" w:cs="Arial"/>
          <w:sz w:val="24"/>
          <w:szCs w:val="24"/>
        </w:rPr>
        <w:t>.</w:t>
      </w:r>
    </w:p>
    <w:p w14:paraId="3FF2AA8C" w14:textId="3409556B"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neasfaltuota gatve, tvoros nėra. Komunikacij</w:t>
      </w:r>
      <w:r w:rsidR="00FB6FA3">
        <w:rPr>
          <w:rFonts w:ascii="Arial" w:hAnsi="Arial" w:cs="Arial"/>
          <w:sz w:val="24"/>
          <w:szCs w:val="24"/>
        </w:rPr>
        <w:t>os</w:t>
      </w:r>
      <w:r w:rsidRPr="006A31FA">
        <w:rPr>
          <w:rFonts w:ascii="Arial" w:hAnsi="Arial" w:cs="Arial"/>
          <w:sz w:val="24"/>
          <w:szCs w:val="24"/>
        </w:rPr>
        <w:t xml:space="preserve"> sklype </w:t>
      </w:r>
      <w:r w:rsidR="00FB6FA3">
        <w:rPr>
          <w:rFonts w:ascii="Arial" w:hAnsi="Arial" w:cs="Arial"/>
          <w:sz w:val="24"/>
          <w:szCs w:val="24"/>
        </w:rPr>
        <w:t>y</w:t>
      </w:r>
      <w:r w:rsidRPr="006A31FA">
        <w:rPr>
          <w:rFonts w:ascii="Arial" w:hAnsi="Arial" w:cs="Arial"/>
          <w:sz w:val="24"/>
          <w:szCs w:val="24"/>
        </w:rPr>
        <w:t>ra. Užterštumo galimybės mažai tikėtinos.</w:t>
      </w:r>
    </w:p>
    <w:p w14:paraId="5B858B28" w14:textId="42152653" w:rsidR="00235BF7"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pagal paskirtį, pastatytas pastatas su priklausiniais.</w:t>
      </w:r>
    </w:p>
    <w:p w14:paraId="1F161E18" w14:textId="453E3F81" w:rsidR="00FE44B8" w:rsidRPr="00FE44B8" w:rsidRDefault="00FE44B8" w:rsidP="00235BF7">
      <w:pPr>
        <w:spacing w:after="0" w:line="240" w:lineRule="auto"/>
        <w:ind w:firstLine="851"/>
        <w:jc w:val="both"/>
        <w:rPr>
          <w:rFonts w:ascii="Arial" w:hAnsi="Arial" w:cs="Arial"/>
        </w:rPr>
      </w:pPr>
      <w:r w:rsidRPr="00FE44B8">
        <w:rPr>
          <w:rFonts w:ascii="Arial" w:hAnsi="Arial" w:cs="Arial"/>
          <w:i/>
          <w:iCs/>
          <w:sz w:val="24"/>
          <w:szCs w:val="24"/>
        </w:rPr>
        <w:t>Kitos daiktinės teisės:</w:t>
      </w:r>
      <w:r>
        <w:rPr>
          <w:rFonts w:ascii="Arial" w:hAnsi="Arial" w:cs="Arial"/>
          <w:i/>
          <w:iCs/>
          <w:sz w:val="24"/>
          <w:szCs w:val="24"/>
        </w:rPr>
        <w:t xml:space="preserve"> </w:t>
      </w:r>
      <w:r>
        <w:rPr>
          <w:rFonts w:ascii="Arial" w:hAnsi="Arial" w:cs="Arial"/>
          <w:sz w:val="24"/>
          <w:szCs w:val="24"/>
        </w:rPr>
        <w:t>kelio servitutas</w:t>
      </w:r>
      <w:r w:rsidR="00A86D28">
        <w:rPr>
          <w:rFonts w:ascii="Arial" w:hAnsi="Arial" w:cs="Arial"/>
          <w:sz w:val="24"/>
          <w:szCs w:val="24"/>
        </w:rPr>
        <w:t xml:space="preserve"> – teisė važiuoti transporto priemonėmis, naudotis </w:t>
      </w:r>
      <w:r w:rsidR="00615253">
        <w:rPr>
          <w:rFonts w:ascii="Arial" w:hAnsi="Arial" w:cs="Arial"/>
          <w:sz w:val="24"/>
          <w:szCs w:val="24"/>
        </w:rPr>
        <w:t>pėsčiųjų taku, varyti galvijus (tarnaujantis).</w:t>
      </w:r>
    </w:p>
    <w:p w14:paraId="0F3FED2C" w14:textId="1E886EAC" w:rsidR="004E261B" w:rsidRPr="006A31FA" w:rsidRDefault="00CA0656" w:rsidP="00235BF7">
      <w:pPr>
        <w:spacing w:after="0" w:line="240" w:lineRule="auto"/>
        <w:ind w:firstLine="851"/>
        <w:jc w:val="both"/>
        <w:rPr>
          <w:rFonts w:ascii="Arial" w:hAnsi="Arial" w:cs="Arial"/>
          <w:sz w:val="24"/>
          <w:szCs w:val="24"/>
        </w:rPr>
      </w:pPr>
      <w:r w:rsidRPr="00E912CC">
        <w:rPr>
          <w:rFonts w:ascii="Arial" w:eastAsia="Times New Roman" w:hAnsi="Arial" w:cs="Arial"/>
          <w:bCs/>
          <w:i/>
          <w:iCs/>
          <w:sz w:val="24"/>
          <w:szCs w:val="24"/>
          <w:lang w:eastAsia="lt-LT"/>
        </w:rPr>
        <w:t>Teritorijos, kuriose taikomos specialiosios žemės naudojimo sąlygos:</w:t>
      </w:r>
      <w:r w:rsidRPr="00CA0656">
        <w:rPr>
          <w:rFonts w:ascii="Arial" w:eastAsia="Times New Roman" w:hAnsi="Arial" w:cs="Arial"/>
          <w:i/>
          <w:iCs/>
          <w:sz w:val="24"/>
          <w:szCs w:val="24"/>
          <w:lang w:eastAsia="lt-LT"/>
        </w:rPr>
        <w:t xml:space="preserve"> </w:t>
      </w:r>
      <w:r w:rsidRPr="000F2E9F">
        <w:rPr>
          <w:rFonts w:ascii="Arial" w:eastAsia="Times New Roman" w:hAnsi="Arial" w:cs="Arial"/>
          <w:sz w:val="24"/>
          <w:szCs w:val="24"/>
          <w:lang w:eastAsia="lt-LT"/>
        </w:rPr>
        <w:t>Elektros tinklų apsaugos zonos (III skyrius, ketvirtasis skirsnis)</w:t>
      </w:r>
      <w:r w:rsidR="005E4EF8">
        <w:rPr>
          <w:rFonts w:ascii="Arial" w:eastAsia="Times New Roman" w:hAnsi="Arial" w:cs="Arial"/>
          <w:sz w:val="24"/>
          <w:szCs w:val="24"/>
          <w:lang w:eastAsia="lt-LT"/>
        </w:rPr>
        <w:t>;</w:t>
      </w:r>
      <w:r w:rsidR="000F2E9F">
        <w:rPr>
          <w:rFonts w:ascii="Arial" w:eastAsia="Times New Roman" w:hAnsi="Arial" w:cs="Arial"/>
          <w:sz w:val="24"/>
          <w:szCs w:val="24"/>
          <w:lang w:eastAsia="lt-LT"/>
        </w:rPr>
        <w:t xml:space="preserve"> </w:t>
      </w:r>
      <w:r w:rsidR="005E4EF8" w:rsidRPr="005E4EF8">
        <w:rPr>
          <w:rFonts w:ascii="Arial" w:eastAsia="Times New Roman" w:hAnsi="Arial" w:cs="Arial"/>
          <w:sz w:val="24"/>
          <w:szCs w:val="24"/>
          <w:lang w:eastAsia="lt-LT"/>
        </w:rPr>
        <w:t>Vandens tiekimo ir nuotekų, paviršinių nuotekų tvarkymo infrastruktūros apsaugos zonos (III skyrius, dešimtasis skirsnis)</w:t>
      </w:r>
      <w:r w:rsidR="005E4EF8">
        <w:rPr>
          <w:rFonts w:ascii="Arial" w:eastAsia="Times New Roman" w:hAnsi="Arial" w:cs="Arial"/>
          <w:sz w:val="24"/>
          <w:szCs w:val="24"/>
          <w:lang w:eastAsia="lt-LT"/>
        </w:rPr>
        <w:t xml:space="preserve">; </w:t>
      </w:r>
      <w:r w:rsidR="003F3E98" w:rsidRPr="003F3E98">
        <w:rPr>
          <w:rFonts w:ascii="Arial" w:eastAsia="Times New Roman" w:hAnsi="Arial" w:cs="Arial"/>
          <w:sz w:val="24"/>
          <w:szCs w:val="24"/>
          <w:lang w:eastAsia="lt-LT"/>
        </w:rPr>
        <w:t>Paviršinių vandens telkinių apsaugos zonos (VI skyrius, septintasis skirsnis)</w:t>
      </w:r>
      <w:r w:rsidRPr="003F3E98">
        <w:rPr>
          <w:rFonts w:ascii="Arial" w:eastAsia="Times New Roman" w:hAnsi="Arial" w:cs="Arial"/>
          <w:i/>
          <w:iCs/>
          <w:sz w:val="24"/>
          <w:szCs w:val="24"/>
          <w:lang w:eastAsia="lt-LT"/>
        </w:rPr>
        <w:t>.</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4"/>
        <w:gridCol w:w="58"/>
      </w:tblGrid>
      <w:tr w:rsidR="00235BF7" w:rsidRPr="006A31FA" w14:paraId="1D8E5623" w14:textId="77777777" w:rsidTr="00522A47">
        <w:trPr>
          <w:tblCellSpacing w:w="0" w:type="dxa"/>
        </w:trPr>
        <w:tc>
          <w:tcPr>
            <w:tcW w:w="0" w:type="auto"/>
            <w:hideMark/>
          </w:tcPr>
          <w:p w14:paraId="6A2B5341" w14:textId="6EC916EC"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00C03816">
              <w:rPr>
                <w:rFonts w:ascii="Arial" w:hAnsi="Arial" w:cs="Arial"/>
                <w:bCs/>
                <w:sz w:val="24"/>
                <w:szCs w:val="24"/>
                <w:lang w:eastAsia="lt-LT"/>
              </w:rPr>
              <w:t>Vienbučių</w:t>
            </w:r>
            <w:r w:rsidRPr="006A31FA">
              <w:rPr>
                <w:rFonts w:ascii="Arial" w:hAnsi="Arial" w:cs="Arial"/>
                <w:bCs/>
                <w:sz w:val="24"/>
                <w:szCs w:val="24"/>
              </w:rPr>
              <w:t>.</w:t>
            </w:r>
          </w:p>
          <w:p w14:paraId="1B25C5DF" w14:textId="011EC110"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w:t>
            </w:r>
            <w:r w:rsidR="00C03816">
              <w:rPr>
                <w:rFonts w:ascii="Arial" w:eastAsia="Times New Roman" w:hAnsi="Arial" w:cs="Arial"/>
                <w:bCs/>
                <w:sz w:val="24"/>
                <w:szCs w:val="24"/>
                <w:lang w:eastAsia="lt-LT"/>
              </w:rPr>
              <w:t>7</w:t>
            </w:r>
            <w:r w:rsidRPr="006A31FA">
              <w:rPr>
                <w:rFonts w:ascii="Arial" w:eastAsia="Times New Roman" w:hAnsi="Arial" w:cs="Arial"/>
                <w:bCs/>
                <w:sz w:val="24"/>
                <w:szCs w:val="24"/>
                <w:lang w:eastAsia="lt-LT"/>
              </w:rPr>
              <w:t>0.</w:t>
            </w:r>
          </w:p>
          <w:p w14:paraId="1324CD03" w14:textId="0522DE28"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w:t>
            </w:r>
            <w:r w:rsidR="00C03816">
              <w:rPr>
                <w:rFonts w:ascii="Arial" w:eastAsia="Times New Roman" w:hAnsi="Arial" w:cs="Arial"/>
                <w:bCs/>
                <w:sz w:val="24"/>
                <w:szCs w:val="24"/>
                <w:lang w:eastAsia="lt-LT"/>
              </w:rPr>
              <w:t xml:space="preserve">Vietinis centrinis </w:t>
            </w:r>
            <w:r w:rsidRPr="006A31FA">
              <w:rPr>
                <w:rFonts w:ascii="Arial" w:eastAsia="Times New Roman" w:hAnsi="Arial" w:cs="Arial"/>
                <w:bCs/>
                <w:sz w:val="24"/>
                <w:szCs w:val="24"/>
                <w:lang w:eastAsia="lt-LT"/>
              </w:rPr>
              <w:t>šildymas.</w:t>
            </w:r>
          </w:p>
          <w:p w14:paraId="05D9AD22" w14:textId="5620B1FA"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w:t>
            </w:r>
            <w:r w:rsidR="00C03816">
              <w:rPr>
                <w:rFonts w:ascii="Arial" w:eastAsia="Times New Roman" w:hAnsi="Arial" w:cs="Arial"/>
                <w:bCs/>
                <w:sz w:val="24"/>
                <w:szCs w:val="24"/>
                <w:lang w:eastAsia="lt-LT"/>
              </w:rPr>
              <w:t>Vietinis vandentiekis</w:t>
            </w:r>
            <w:r w:rsidRPr="006A31FA">
              <w:rPr>
                <w:rFonts w:ascii="Arial" w:eastAsia="Times New Roman" w:hAnsi="Arial" w:cs="Arial"/>
                <w:bCs/>
                <w:sz w:val="24"/>
                <w:szCs w:val="24"/>
                <w:lang w:eastAsia="lt-LT"/>
              </w:rPr>
              <w:t>.</w:t>
            </w:r>
          </w:p>
          <w:p w14:paraId="63CD46B2" w14:textId="77777777" w:rsidR="00235BF7" w:rsidRDefault="00235BF7" w:rsidP="00522A47">
            <w:pPr>
              <w:spacing w:after="0" w:line="240" w:lineRule="auto"/>
              <w:ind w:firstLine="851"/>
              <w:jc w:val="both"/>
              <w:rPr>
                <w:rFonts w:ascii="Arial" w:hAnsi="Arial" w:cs="Arial"/>
                <w:bCs/>
                <w:sz w:val="24"/>
                <w:szCs w:val="24"/>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w:t>
            </w:r>
            <w:r w:rsidR="00C03816">
              <w:rPr>
                <w:rFonts w:ascii="Arial" w:eastAsia="Times New Roman" w:hAnsi="Arial" w:cs="Arial"/>
                <w:bCs/>
                <w:sz w:val="24"/>
                <w:szCs w:val="24"/>
                <w:lang w:eastAsia="lt-LT"/>
              </w:rPr>
              <w:t>Vietinis nuotekų šalinimas</w:t>
            </w:r>
            <w:r w:rsidRPr="006A31FA">
              <w:rPr>
                <w:rFonts w:ascii="Arial" w:hAnsi="Arial" w:cs="Arial"/>
                <w:bCs/>
                <w:sz w:val="24"/>
                <w:szCs w:val="24"/>
              </w:rPr>
              <w:t>.</w:t>
            </w:r>
          </w:p>
          <w:p w14:paraId="0AD397F1" w14:textId="4AEA667E" w:rsidR="00FB49C0" w:rsidRPr="00FB49C0" w:rsidRDefault="00FB49C0" w:rsidP="00522A47">
            <w:pPr>
              <w:spacing w:after="0" w:line="240" w:lineRule="auto"/>
              <w:ind w:firstLine="851"/>
              <w:jc w:val="both"/>
              <w:rPr>
                <w:rFonts w:ascii="Arial" w:eastAsia="Times New Roman" w:hAnsi="Arial" w:cs="Arial"/>
                <w:sz w:val="24"/>
                <w:szCs w:val="24"/>
                <w:lang w:eastAsia="lt-LT"/>
              </w:rPr>
            </w:pPr>
            <w:r w:rsidRPr="00FB49C0">
              <w:rPr>
                <w:rFonts w:ascii="Arial" w:eastAsia="Times New Roman" w:hAnsi="Arial" w:cs="Arial"/>
                <w:i/>
                <w:iCs/>
                <w:sz w:val="24"/>
                <w:szCs w:val="24"/>
                <w:lang w:eastAsia="lt-LT"/>
              </w:rPr>
              <w:t>Dujos:</w:t>
            </w:r>
            <w:r w:rsidRPr="00FB49C0">
              <w:rPr>
                <w:rFonts w:ascii="Arial" w:eastAsia="Times New Roman" w:hAnsi="Arial" w:cs="Arial"/>
                <w:sz w:val="24"/>
                <w:szCs w:val="24"/>
                <w:lang w:eastAsia="lt-LT"/>
              </w:rPr>
              <w:t xml:space="preserve"> Nėra.</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w:t>
      </w:r>
      <w:r w:rsidRPr="00F61947">
        <w:rPr>
          <w:rFonts w:ascii="Arial" w:eastAsia="Times New Roman" w:hAnsi="Arial" w:cs="Arial"/>
          <w:iCs/>
          <w:sz w:val="24"/>
          <w:lang w:eastAsia="lt-LT"/>
        </w:rPr>
        <w:lastRenderedPageBreak/>
        <w:t>apžiūrą: Tauragės rajono savivaldybės administracijos Plėtros, investicijų ir turto valdymo skyriaus Turto valdymo poskyrio specialistė Daiva Misiūtė, tel. Nr. +370 673 34729, el. paštas daiva.misiute@taurage.lt</w:t>
      </w:r>
      <w:r>
        <w:rPr>
          <w:rFonts w:ascii="Arial" w:eastAsia="Times New Roman" w:hAnsi="Arial" w:cs="Arial"/>
          <w:iCs/>
          <w:sz w:val="24"/>
          <w:lang w:eastAsia="lt-LT"/>
        </w:rPr>
        <w:t>.</w:t>
      </w:r>
    </w:p>
    <w:p w14:paraId="0EE1582F" w14:textId="5393B05F"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634E2A">
        <w:rPr>
          <w:rFonts w:ascii="Arial" w:eastAsia="Times New Roman" w:hAnsi="Arial" w:cs="Arial"/>
          <w:b/>
          <w:sz w:val="24"/>
          <w:lang w:eastAsia="lt-LT"/>
        </w:rPr>
        <w:t>gegužės</w:t>
      </w:r>
      <w:r w:rsidR="00BE0155">
        <w:rPr>
          <w:rFonts w:ascii="Arial" w:eastAsia="Times New Roman" w:hAnsi="Arial" w:cs="Arial"/>
          <w:b/>
          <w:sz w:val="24"/>
          <w:lang w:eastAsia="lt-LT"/>
        </w:rPr>
        <w:t xml:space="preserve"> </w:t>
      </w:r>
      <w:r w:rsidR="00634E2A">
        <w:rPr>
          <w:rFonts w:ascii="Arial" w:eastAsia="Times New Roman" w:hAnsi="Arial" w:cs="Arial"/>
          <w:b/>
          <w:sz w:val="24"/>
          <w:lang w:eastAsia="lt-LT"/>
        </w:rPr>
        <w:t>4</w:t>
      </w:r>
      <w:r w:rsidRPr="00512A40">
        <w:rPr>
          <w:rFonts w:ascii="Arial" w:eastAsia="Times New Roman" w:hAnsi="Arial" w:cs="Arial"/>
          <w:b/>
          <w:sz w:val="24"/>
          <w:lang w:eastAsia="lt-LT"/>
        </w:rPr>
        <w:t xml:space="preserve"> 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634E2A">
        <w:rPr>
          <w:rFonts w:ascii="Arial" w:eastAsia="Times New Roman" w:hAnsi="Arial" w:cs="Arial"/>
          <w:b/>
          <w:sz w:val="24"/>
          <w:lang w:eastAsia="lt-LT"/>
        </w:rPr>
        <w:t>gegužės</w:t>
      </w:r>
      <w:r w:rsidR="00BE0155">
        <w:rPr>
          <w:rFonts w:ascii="Arial" w:eastAsia="Times New Roman" w:hAnsi="Arial" w:cs="Arial"/>
          <w:b/>
          <w:sz w:val="24"/>
          <w:lang w:eastAsia="lt-LT"/>
        </w:rPr>
        <w:t xml:space="preserve"> </w:t>
      </w:r>
      <w:r w:rsidR="00634E2A">
        <w:rPr>
          <w:rFonts w:ascii="Arial" w:eastAsia="Times New Roman" w:hAnsi="Arial" w:cs="Arial"/>
          <w:b/>
          <w:sz w:val="24"/>
          <w:lang w:eastAsia="lt-LT"/>
        </w:rPr>
        <w:t>5</w:t>
      </w:r>
      <w:r w:rsidR="00DC0F3F">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Sąskaitos registravimo mokesčiui ir garantiniam įnašui sumokėti rekvizitai: Tauragės rajono savivaldybės administracija (įmonės kodas 188737457), Nr. LT684010041600060136, Luminor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6FAAEAED"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634E2A">
        <w:rPr>
          <w:rFonts w:ascii="Arial" w:eastAsia="Times New Roman" w:hAnsi="Arial" w:cs="Arial"/>
          <w:b/>
          <w:sz w:val="24"/>
          <w:szCs w:val="24"/>
          <w:lang w:eastAsia="lt-LT"/>
        </w:rPr>
        <w:t>gegužės</w:t>
      </w:r>
      <w:r w:rsidR="00CC43C5">
        <w:rPr>
          <w:rFonts w:ascii="Arial" w:eastAsia="Times New Roman" w:hAnsi="Arial" w:cs="Arial"/>
          <w:b/>
          <w:sz w:val="24"/>
          <w:szCs w:val="24"/>
          <w:lang w:eastAsia="lt-LT"/>
        </w:rPr>
        <w:t xml:space="preserve"> </w:t>
      </w:r>
      <w:r w:rsidR="00634E2A">
        <w:rPr>
          <w:rFonts w:ascii="Arial" w:eastAsia="Times New Roman" w:hAnsi="Arial" w:cs="Arial"/>
          <w:b/>
          <w:sz w:val="24"/>
          <w:szCs w:val="24"/>
          <w:lang w:eastAsia="lt-LT"/>
        </w:rPr>
        <w:t>8</w:t>
      </w:r>
      <w:r w:rsidRPr="003960FC">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634E2A">
        <w:rPr>
          <w:rFonts w:ascii="Arial" w:eastAsia="Times New Roman" w:hAnsi="Arial" w:cs="Arial"/>
          <w:b/>
          <w:sz w:val="24"/>
          <w:szCs w:val="24"/>
          <w:lang w:eastAsia="lt-LT"/>
        </w:rPr>
        <w:t>gegužės</w:t>
      </w:r>
      <w:r w:rsidR="00E302AD">
        <w:rPr>
          <w:rFonts w:ascii="Arial" w:eastAsia="Times New Roman" w:hAnsi="Arial" w:cs="Arial"/>
          <w:b/>
          <w:sz w:val="24"/>
          <w:szCs w:val="24"/>
          <w:lang w:eastAsia="lt-LT"/>
        </w:rPr>
        <w:t xml:space="preserve"> </w:t>
      </w:r>
      <w:r w:rsidR="00634E2A">
        <w:rPr>
          <w:rFonts w:ascii="Arial" w:eastAsia="Times New Roman" w:hAnsi="Arial" w:cs="Arial"/>
          <w:b/>
          <w:sz w:val="24"/>
          <w:szCs w:val="24"/>
          <w:lang w:eastAsia="lt-LT"/>
        </w:rPr>
        <w:t>11</w:t>
      </w:r>
      <w:r w:rsidRPr="003960FC">
        <w:rPr>
          <w:rFonts w:ascii="Arial" w:eastAsia="Times New Roman" w:hAnsi="Arial" w:cs="Arial"/>
          <w:b/>
          <w:sz w:val="24"/>
          <w:szCs w:val="24"/>
          <w:lang w:eastAsia="lt-LT"/>
        </w:rPr>
        <w:t xml:space="preserve"> d</w:t>
      </w:r>
      <w:r w:rsidRPr="002F69D0">
        <w:rPr>
          <w:rFonts w:ascii="Arial" w:eastAsia="Times New Roman" w:hAnsi="Arial" w:cs="Arial"/>
          <w:b/>
          <w:sz w:val="24"/>
          <w:szCs w:val="24"/>
          <w:lang w:eastAsia="lt-LT"/>
        </w:rPr>
        <w:t>. 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lastRenderedPageBreak/>
        <w:t>Aukciono vykdymo būdas</w:t>
      </w:r>
      <w:r w:rsidRPr="00512767">
        <w:rPr>
          <w:rFonts w:ascii="Arial" w:eastAsia="Times New Roman" w:hAnsi="Arial" w:cs="Arial"/>
          <w:sz w:val="24"/>
          <w:lang w:eastAsia="lt-LT"/>
        </w:rPr>
        <w:t>: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308494ED" w14:textId="2DEC7360" w:rsidR="00187E8C" w:rsidRDefault="004A3F59" w:rsidP="000F2D61">
      <w:pPr>
        <w:spacing w:after="0" w:line="240" w:lineRule="auto"/>
        <w:ind w:firstLine="851"/>
        <w:jc w:val="both"/>
        <w:rPr>
          <w:rFonts w:ascii="Arial" w:hAnsi="Arial" w:cs="Arial"/>
          <w:sz w:val="24"/>
          <w:szCs w:val="24"/>
        </w:rPr>
      </w:pPr>
      <w:r>
        <w:rPr>
          <w:rFonts w:ascii="Arial" w:eastAsia="Times New Roman" w:hAnsi="Arial" w:cs="Arial"/>
          <w:sz w:val="24"/>
          <w:lang w:eastAsia="lt-LT"/>
        </w:rPr>
        <w:t>1</w:t>
      </w:r>
      <w:r w:rsidR="000A088A">
        <w:rPr>
          <w:rFonts w:ascii="Arial" w:eastAsia="Times New Roman" w:hAnsi="Arial" w:cs="Arial"/>
          <w:sz w:val="24"/>
          <w:lang w:eastAsia="lt-LT"/>
        </w:rPr>
        <w:t xml:space="preserve">. </w:t>
      </w:r>
      <w:r w:rsidR="00B11185">
        <w:rPr>
          <w:rFonts w:ascii="Arial" w:eastAsia="Times New Roman" w:hAnsi="Arial" w:cs="Arial"/>
          <w:sz w:val="24"/>
          <w:lang w:eastAsia="lt-LT"/>
        </w:rPr>
        <w:t xml:space="preserve">Nekilnojamasis turtas </w:t>
      </w:r>
      <w:r w:rsidR="00B11185" w:rsidRPr="002D31E4">
        <w:rPr>
          <w:rFonts w:ascii="Arial" w:hAnsi="Arial" w:cs="Arial"/>
          <w:sz w:val="24"/>
          <w:szCs w:val="24"/>
        </w:rPr>
        <w:t>yra parduodamas esamos fizinės ir funkcinės būklės bei pagal esamus nekilnojamojo turto kadastro duomenis</w:t>
      </w:r>
      <w:r w:rsidR="00B11185">
        <w:rPr>
          <w:rFonts w:ascii="Arial" w:hAnsi="Arial" w:cs="Arial"/>
          <w:sz w:val="24"/>
          <w:szCs w:val="24"/>
        </w:rPr>
        <w:t xml:space="preserve">. Tauragės rajono savivaldybės administracija papildomai akcentuoja, kad pastatas – malkinė, unikalus Nr. 7792-0010-2130 yra nugriautas. </w:t>
      </w:r>
      <w:r w:rsidR="00B11185" w:rsidRPr="002D31E4">
        <w:rPr>
          <w:rFonts w:ascii="Arial" w:hAnsi="Arial" w:cs="Arial"/>
          <w:sz w:val="24"/>
          <w:szCs w:val="24"/>
        </w:rPr>
        <w:t xml:space="preserve">Pakitimai nėra užfiksuoti Nekilnojamojo turto kadastro duomenyse. </w:t>
      </w:r>
      <w:r w:rsidR="00B11185">
        <w:rPr>
          <w:rFonts w:ascii="Arial" w:hAnsi="Arial" w:cs="Arial"/>
          <w:sz w:val="24"/>
          <w:szCs w:val="24"/>
        </w:rPr>
        <w:t>Tauragės rajono savivaldybės administracija</w:t>
      </w:r>
      <w:r w:rsidR="00B11185" w:rsidRPr="002D31E4">
        <w:rPr>
          <w:rFonts w:ascii="Arial" w:hAnsi="Arial" w:cs="Arial"/>
          <w:sz w:val="24"/>
          <w:szCs w:val="24"/>
        </w:rPr>
        <w:t xml:space="preserve"> neįsipareigoja nustatyti aktualios nekilnojamojo turto kadastro duomenų</w:t>
      </w:r>
      <w:r w:rsidR="00B11185">
        <w:rPr>
          <w:rFonts w:ascii="Arial" w:hAnsi="Arial" w:cs="Arial"/>
          <w:sz w:val="24"/>
          <w:szCs w:val="24"/>
        </w:rPr>
        <w:t xml:space="preserve"> būklės.</w:t>
      </w:r>
    </w:p>
    <w:p w14:paraId="6861EE72" w14:textId="5FED3A13" w:rsidR="00B11185" w:rsidRPr="000F2D61" w:rsidRDefault="004C1135" w:rsidP="000F2D61">
      <w:pPr>
        <w:spacing w:after="0" w:line="240" w:lineRule="auto"/>
        <w:ind w:firstLine="851"/>
        <w:jc w:val="both"/>
        <w:rPr>
          <w:rFonts w:ascii="Arial" w:hAnsi="Arial" w:cs="Arial"/>
          <w:sz w:val="24"/>
          <w:szCs w:val="24"/>
        </w:rPr>
      </w:pPr>
      <w:r>
        <w:rPr>
          <w:rFonts w:ascii="Arial" w:hAnsi="Arial" w:cs="Arial"/>
          <w:sz w:val="24"/>
          <w:szCs w:val="24"/>
        </w:rPr>
        <w:t xml:space="preserve">2. </w:t>
      </w:r>
      <w:r w:rsidR="00B04386" w:rsidRPr="000D39D6">
        <w:rPr>
          <w:rFonts w:ascii="Arial" w:hAnsi="Arial" w:cs="Arial"/>
          <w:sz w:val="24"/>
          <w:szCs w:val="24"/>
        </w:rPr>
        <w:t>Turtas parduodamas esamos būklės, todėl potencialiems aukciono dalyviams rekomenduojama iki aukciono apžiūrėti objekt</w:t>
      </w:r>
      <w:r w:rsidR="00B04386">
        <w:rPr>
          <w:rFonts w:ascii="Arial" w:hAnsi="Arial" w:cs="Arial"/>
          <w:sz w:val="24"/>
          <w:szCs w:val="24"/>
        </w:rPr>
        <w:t>us</w:t>
      </w:r>
      <w:r w:rsidR="00B04386" w:rsidRPr="000D39D6">
        <w:rPr>
          <w:rFonts w:ascii="Arial" w:hAnsi="Arial" w:cs="Arial"/>
          <w:sz w:val="24"/>
          <w:szCs w:val="24"/>
        </w:rPr>
        <w:t xml:space="preserve"> vietoje. Savivaldybė neprisiima jokios atsakomybės už turto faktinę būklę bei Nekilnojamojo turto registre esančių duomenų neatitikimus</w:t>
      </w:r>
      <w:r w:rsidR="00B04386">
        <w:rPr>
          <w:rFonts w:ascii="Arial" w:hAnsi="Arial" w:cs="Arial"/>
          <w:sz w:val="24"/>
          <w:szCs w:val="24"/>
        </w:rPr>
        <w:t xml:space="preserve">. </w:t>
      </w:r>
      <w:r w:rsidR="00B11185" w:rsidRPr="00512767">
        <w:rPr>
          <w:rFonts w:ascii="Arial" w:eastAsia="Times New Roman" w:hAnsi="Arial" w:cs="Arial"/>
          <w:sz w:val="24"/>
          <w:lang w:eastAsia="lt-LT"/>
        </w:rPr>
        <w:t>Tauragės rajono savivaldybė neįsipareigoja iškraustyti patalpose esančių daiktų</w:t>
      </w:r>
      <w:r w:rsidR="00B11185">
        <w:rPr>
          <w:rFonts w:ascii="Arial" w:eastAsia="Times New Roman" w:hAnsi="Arial" w:cs="Arial"/>
          <w:sz w:val="24"/>
          <w:lang w:eastAsia="lt-LT"/>
        </w:rPr>
        <w:t>.</w:t>
      </w:r>
    </w:p>
    <w:p w14:paraId="7EF56124" w14:textId="029399B6" w:rsidR="00235BF7" w:rsidRPr="00512767" w:rsidRDefault="004C1135"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3</w:t>
      </w:r>
      <w:r w:rsidR="00235BF7" w:rsidRPr="00512767">
        <w:rPr>
          <w:rFonts w:ascii="Arial" w:eastAsia="Times New Roman" w:hAnsi="Arial" w:cs="Arial"/>
          <w:sz w:val="24"/>
          <w:lang w:eastAsia="lt-LT"/>
        </w:rPr>
        <w:t>.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r w:rsidRPr="000526BC">
        <w:rPr>
          <w:rFonts w:ascii="Arial" w:eastAsia="Times New Roman" w:hAnsi="Arial" w:cs="Arial"/>
          <w:sz w:val="24"/>
          <w:lang w:eastAsia="lt-LT"/>
        </w:rPr>
        <w:t>daiva.misiute@taurage.lt</w:t>
      </w:r>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Pr>
          <w:rFonts w:ascii="Arial" w:eastAsia="Times New Roman" w:hAnsi="Arial" w:cs="Arial"/>
          <w:sz w:val="24"/>
          <w:lang w:eastAsia="lt-LT"/>
        </w:rPr>
        <w:t xml:space="preserve"> </w:t>
      </w:r>
      <w:r w:rsidRPr="00512767">
        <w:rPr>
          <w:rFonts w:ascii="Arial" w:eastAsia="Times New Roman" w:hAnsi="Arial" w:cs="Arial"/>
          <w:sz w:val="24"/>
          <w:szCs w:val="24"/>
          <w:lang w:eastAsia="lt-LT"/>
        </w:rPr>
        <w:t>–</w:t>
      </w:r>
      <w:r>
        <w:rPr>
          <w:rFonts w:ascii="Arial" w:eastAsia="Times New Roman" w:hAnsi="Arial" w:cs="Arial"/>
          <w:sz w:val="24"/>
          <w:szCs w:val="24"/>
          <w:lang w:eastAsia="lt-LT"/>
        </w:rPr>
        <w:t xml:space="preserve"> </w:t>
      </w:r>
      <w:r w:rsidRPr="00512767">
        <w:rPr>
          <w:rFonts w:ascii="Arial" w:eastAsia="Times New Roman" w:hAnsi="Arial" w:cs="Arial"/>
          <w:sz w:val="24"/>
          <w:lang w:eastAsia="lt-LT"/>
        </w:rPr>
        <w:t>pardavimo sutarties sudarymo dienos.</w:t>
      </w:r>
    </w:p>
    <w:p w14:paraId="55160DA9" w14:textId="77777777" w:rsidR="00235BF7"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ne vėliau kaip per 25 dienas nuo pardavimo aukcione dienos, o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su VĮ Turto banku</w:t>
      </w:r>
      <w:r w:rsidRPr="00F20206">
        <w:rPr>
          <w:rFonts w:ascii="Arial" w:eastAsia="Times New Roman" w:hAnsi="Arial" w:cs="Arial"/>
          <w:sz w:val="24"/>
          <w:lang w:eastAsia="lt-LT"/>
        </w:rPr>
        <w:t xml:space="preserve"> ne vėliau kaip per 5 dienas nuo savivaldybės nekilnojamojo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sutarties pasirašymo dienos</w:t>
      </w:r>
      <w:r>
        <w:rPr>
          <w:rFonts w:ascii="Arial" w:eastAsia="Times New Roman" w:hAnsi="Arial" w:cs="Arial"/>
          <w:sz w:val="24"/>
          <w:lang w:eastAsia="lt-LT"/>
        </w:rPr>
        <w:t>.</w:t>
      </w:r>
    </w:p>
    <w:p w14:paraId="4A16EC14" w14:textId="77777777" w:rsidR="00235BF7" w:rsidRPr="00F20206"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szCs w:val="24"/>
        </w:rPr>
        <w:t>V</w:t>
      </w:r>
      <w:r w:rsidRPr="005A4F3C">
        <w:rPr>
          <w:rFonts w:ascii="Arial" w:eastAsia="Times New Roman" w:hAnsi="Arial" w:cs="Arial"/>
          <w:sz w:val="24"/>
          <w:szCs w:val="24"/>
        </w:rPr>
        <w:t>isa nekilnojamojo turto ir žemės sklypo kaina</w:t>
      </w:r>
      <w:r>
        <w:rPr>
          <w:rFonts w:ascii="Arial" w:eastAsia="Times New Roman" w:hAnsi="Arial" w:cs="Arial"/>
          <w:sz w:val="24"/>
          <w:szCs w:val="24"/>
        </w:rPr>
        <w:t xml:space="preserve"> turi būti</w:t>
      </w:r>
      <w:r w:rsidRPr="005A4F3C">
        <w:rPr>
          <w:rFonts w:ascii="Arial" w:eastAsia="Times New Roman" w:hAnsi="Arial" w:cs="Arial"/>
          <w:sz w:val="24"/>
          <w:szCs w:val="24"/>
        </w:rPr>
        <w:t xml:space="preserve"> sumokėta ne vėliau kaip per 10 dienų po nekilnojamojo turto ir žemės sklypo pirkimo</w:t>
      </w:r>
      <w:r>
        <w:rPr>
          <w:rFonts w:ascii="Arial" w:eastAsia="Times New Roman" w:hAnsi="Arial" w:cs="Arial"/>
          <w:sz w:val="24"/>
          <w:szCs w:val="24"/>
        </w:rPr>
        <w:t xml:space="preserve"> </w:t>
      </w:r>
      <w:r w:rsidRPr="005A4F3C">
        <w:rPr>
          <w:rFonts w:ascii="Arial" w:eastAsia="Times New Roman" w:hAnsi="Arial" w:cs="Arial"/>
          <w:sz w:val="24"/>
          <w:szCs w:val="24"/>
        </w:rPr>
        <w:t>–</w:t>
      </w:r>
      <w:r>
        <w:rPr>
          <w:rFonts w:ascii="Arial" w:eastAsia="Times New Roman" w:hAnsi="Arial" w:cs="Arial"/>
          <w:sz w:val="24"/>
          <w:szCs w:val="24"/>
        </w:rPr>
        <w:t xml:space="preserve"> </w:t>
      </w:r>
      <w:r w:rsidRPr="005A4F3C">
        <w:rPr>
          <w:rFonts w:ascii="Arial" w:eastAsia="Times New Roman" w:hAnsi="Arial" w:cs="Arial"/>
          <w:sz w:val="24"/>
          <w:szCs w:val="24"/>
        </w:rPr>
        <w:t>pardavimo sutarčių pasirašymo dienos. 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LT684010041600060136, Luminor bank AS Lietuvos skyrius (banko kodas 40100).</w:t>
      </w:r>
    </w:p>
    <w:p w14:paraId="7601E174" w14:textId="77777777"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ž žemės sklypą atsiskaitoma į VĮ Turto banko sąskaitą Nr. LT147044060000443912, AB SEB bankas</w:t>
      </w:r>
      <w:r>
        <w:rPr>
          <w:rFonts w:ascii="Arial" w:eastAsia="Times New Roman" w:hAnsi="Arial" w:cs="Arial"/>
          <w:sz w:val="24"/>
          <w:szCs w:val="24"/>
          <w:lang w:eastAsia="lt-LT"/>
        </w:rPr>
        <w:t xml:space="preserve"> (banko kodas 70440).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77777777"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eigu per 30 dienų nuo turto pardavimo aukcione vykdymo dienos pirkimo</w:t>
      </w:r>
      <w:r>
        <w:rPr>
          <w:rFonts w:ascii="Arial" w:eastAsia="Times New Roman" w:hAnsi="Arial" w:cs="Arial"/>
          <w:sz w:val="24"/>
          <w:szCs w:val="24"/>
          <w:lang w:eastAsia="lt-LT"/>
        </w:rPr>
        <w:t xml:space="preserve"> </w:t>
      </w:r>
      <w:r w:rsidRPr="00512767">
        <w:rPr>
          <w:rFonts w:ascii="Arial" w:eastAsia="Times New Roman" w:hAnsi="Arial" w:cs="Arial"/>
          <w:sz w:val="24"/>
          <w:szCs w:val="24"/>
          <w:lang w:eastAsia="lt-LT"/>
        </w:rPr>
        <w:t xml:space="preserve">–pardavimo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w:t>
      </w:r>
      <w:r w:rsidRPr="00512767">
        <w:rPr>
          <w:rFonts w:ascii="Arial" w:eastAsia="Times New Roman" w:hAnsi="Arial" w:cs="Arial"/>
          <w:sz w:val="24"/>
          <w:szCs w:val="24"/>
          <w:lang w:eastAsia="lt-LT"/>
        </w:rPr>
        <w:lastRenderedPageBreak/>
        <w:t>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7777777"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19377A56"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 – 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specialistė Daiva Misiūtė, tel. +370 673 34729, el. p. daiva.misiute@taurage.lt.</w:t>
      </w:r>
    </w:p>
    <w:sectPr w:rsidR="00150B6E" w:rsidRPr="00235BF7" w:rsidSect="00E302AD">
      <w:pgSz w:w="12240" w:h="15840"/>
      <w:pgMar w:top="1276"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34B1B"/>
    <w:rsid w:val="0004183D"/>
    <w:rsid w:val="000A088A"/>
    <w:rsid w:val="000F2D61"/>
    <w:rsid w:val="000F2E9F"/>
    <w:rsid w:val="00114EFE"/>
    <w:rsid w:val="001333DA"/>
    <w:rsid w:val="00150B6E"/>
    <w:rsid w:val="00187C52"/>
    <w:rsid w:val="00187E8C"/>
    <w:rsid w:val="001D23CB"/>
    <w:rsid w:val="001F0137"/>
    <w:rsid w:val="001F6150"/>
    <w:rsid w:val="00221137"/>
    <w:rsid w:val="00235BF7"/>
    <w:rsid w:val="003846D3"/>
    <w:rsid w:val="003C746A"/>
    <w:rsid w:val="003F3E98"/>
    <w:rsid w:val="00400FE0"/>
    <w:rsid w:val="00440D70"/>
    <w:rsid w:val="00485C3F"/>
    <w:rsid w:val="004A3F59"/>
    <w:rsid w:val="004A79CE"/>
    <w:rsid w:val="004C1135"/>
    <w:rsid w:val="004D130A"/>
    <w:rsid w:val="004E261B"/>
    <w:rsid w:val="004E5336"/>
    <w:rsid w:val="0051427B"/>
    <w:rsid w:val="005155DC"/>
    <w:rsid w:val="00526447"/>
    <w:rsid w:val="00551CD9"/>
    <w:rsid w:val="00553A50"/>
    <w:rsid w:val="00572961"/>
    <w:rsid w:val="00575251"/>
    <w:rsid w:val="005E4EF8"/>
    <w:rsid w:val="00615253"/>
    <w:rsid w:val="00634E2A"/>
    <w:rsid w:val="0069357B"/>
    <w:rsid w:val="00773342"/>
    <w:rsid w:val="00783319"/>
    <w:rsid w:val="007E6033"/>
    <w:rsid w:val="00806F11"/>
    <w:rsid w:val="00861856"/>
    <w:rsid w:val="00894443"/>
    <w:rsid w:val="008E1C96"/>
    <w:rsid w:val="00900826"/>
    <w:rsid w:val="00947385"/>
    <w:rsid w:val="00957F89"/>
    <w:rsid w:val="0099144A"/>
    <w:rsid w:val="009F66EC"/>
    <w:rsid w:val="00A04349"/>
    <w:rsid w:val="00A637D4"/>
    <w:rsid w:val="00A67D3F"/>
    <w:rsid w:val="00A73729"/>
    <w:rsid w:val="00A86D28"/>
    <w:rsid w:val="00AD0DBB"/>
    <w:rsid w:val="00AF5291"/>
    <w:rsid w:val="00B04386"/>
    <w:rsid w:val="00B11185"/>
    <w:rsid w:val="00B46347"/>
    <w:rsid w:val="00B51C54"/>
    <w:rsid w:val="00BA16E2"/>
    <w:rsid w:val="00BC0DCD"/>
    <w:rsid w:val="00BD3B9C"/>
    <w:rsid w:val="00BE0155"/>
    <w:rsid w:val="00C03816"/>
    <w:rsid w:val="00C31DD8"/>
    <w:rsid w:val="00C60DA4"/>
    <w:rsid w:val="00CA0656"/>
    <w:rsid w:val="00CC43C5"/>
    <w:rsid w:val="00D34907"/>
    <w:rsid w:val="00D47E2F"/>
    <w:rsid w:val="00DA778A"/>
    <w:rsid w:val="00DC0F3F"/>
    <w:rsid w:val="00E302AD"/>
    <w:rsid w:val="00E46B47"/>
    <w:rsid w:val="00EB641D"/>
    <w:rsid w:val="00F1304D"/>
    <w:rsid w:val="00F47E4E"/>
    <w:rsid w:val="00F9683F"/>
    <w:rsid w:val="00FB49C0"/>
    <w:rsid w:val="00FB6FA3"/>
    <w:rsid w:val="00FC5FD8"/>
    <w:rsid w:val="00FE44B8"/>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7145</Words>
  <Characters>4073</Characters>
  <Application>Microsoft Office Word</Application>
  <DocSecurity>0</DocSecurity>
  <Lines>33</Lines>
  <Paragraphs>22</Paragraphs>
  <ScaleCrop>false</ScaleCrop>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73</cp:revision>
  <dcterms:created xsi:type="dcterms:W3CDTF">2025-10-20T12:34:00Z</dcterms:created>
  <dcterms:modified xsi:type="dcterms:W3CDTF">2026-04-01T07:38:00Z</dcterms:modified>
</cp:coreProperties>
</file>